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الاستئذان-كتاب الآداب-صحيح مسلم — رقم الحديث: 2154 — الرقم الفرعي: 1 — الرقم الأصلي: 2154</w:t>
        <w:br/>
      </w:r>
      <w:r>
        <w:rPr>
          <w:rtl w:val="1"/>
        </w:rPr>
        <w:t xml:space="preserve"> حدثنا حسين بن حُرَيْث ملاحظة أبو عمّار حدثنا الفضل بن موسى أخبرنا طلحة بن يحيى عن أبي بُرْدَة عن أبي موسى الأشعريّ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 أبو موسى إلى عُمرَ بنِ الخَطّاب، فقال: السّلامُ عليكُم، هذا عبدُ الله بن قَيس. فلم يَأذَن له،  </w:t>
      </w:r>
      <w:r>
        <w:rPr>
          <w:color w:val="FF0000"/>
          <w:rtl w:val="1"/>
        </w:rPr>
        <w:t xml:space="preserve">فقال: السّلامُ عليكُم، هذا أبو موسى، السَّلامُ عليكُم، هذا الأَشعَريّ،  </w:t>
      </w:r>
      <w:r>
        <w:rPr>
          <w:color w:val="FF0000"/>
          <w:rtl w:val="1"/>
        </w:rPr>
        <w:t xml:space="preserve">ثم انصرَفَ، فقال: رُدُّوا عَلَيَّ، رُدُّوا عَلَيَّ،  </w:t>
      </w:r>
      <w:r>
        <w:rPr>
          <w:color w:val="FF0000"/>
          <w:rtl w:val="1"/>
        </w:rPr>
        <w:t xml:space="preserve">فجاء فقال: يا أبا موسى، ما رَدَّك؟ كنّا في شُغُل،  </w:t>
      </w:r>
      <w:r>
        <w:rPr>
          <w:color w:val="FF0000"/>
          <w:rtl w:val="1"/>
        </w:rPr>
        <w:t xml:space="preserve">قال: سمعتُ رسولَ الله ﷺ يقول:  </w:t>
      </w:r>
      <w:r>
        <w:rPr>
          <w:color w:val="FF0000"/>
          <w:rtl w:val="1"/>
        </w:rPr>
        <w:t xml:space="preserve">«الاستِئذانُ ثلاثٌ، فإن أُذِن لكَ، وإلا فارْجِعْ»،  </w:t>
      </w:r>
      <w:r>
        <w:rPr>
          <w:color w:val="FF0000"/>
          <w:rtl w:val="1"/>
        </w:rPr>
        <w:t xml:space="preserve">قال: لَتأتِيَنِّي على هذا بِبَيِّنةٍ، وإلّا فَعَلتُ وفَعَلت.  </w:t>
      </w:r>
      <w:r>
        <w:rPr>
          <w:color w:val="FF0000"/>
          <w:rtl w:val="1"/>
        </w:rPr>
        <w:t xml:space="preserve">فذَهبَ أبو موسى،  </w:t>
      </w:r>
      <w:r>
        <w:rPr>
          <w:color w:val="FF0000"/>
          <w:rtl w:val="1"/>
        </w:rPr>
        <w:t xml:space="preserve">قال عُمر: إن وَجَد بَيِّنةً تَجِدُوه عند المِنبَر عَشِيَّةً، وإن لم يَجِد بَيِّنةً فلم تَجِدُوه،  </w:t>
      </w:r>
      <w:r>
        <w:rPr>
          <w:color w:val="FF0000"/>
          <w:rtl w:val="1"/>
        </w:rPr>
        <w:t xml:space="preserve">فلمّا أن جاء بالعَشِيّ وجَدُوه، قال: يا أبا موسى، ما تَقُول؟ أقد وَجَدتَ؟ قال: نعم، أُبيَّ بنَ كَعب، قال: عَدْلٌ،  </w:t>
      </w:r>
      <w:r>
        <w:rPr>
          <w:color w:val="FF0000"/>
          <w:rtl w:val="1"/>
        </w:rPr>
        <w:t xml:space="preserve">قال: يا أبا الطُّفَيل، ما يقولُ هذا؟  </w:t>
      </w:r>
      <w:r>
        <w:rPr>
          <w:color w:val="FF0000"/>
          <w:rtl w:val="1"/>
        </w:rPr>
        <w:t xml:space="preserve">قال: سمعتُ رسولَ الله ﷺ يقولُ ذلك يا ابنَ الخَطّاب،  </w:t>
      </w:r>
      <w:r>
        <w:rPr>
          <w:color w:val="FF0000"/>
          <w:rtl w:val="1"/>
        </w:rPr>
        <w:t xml:space="preserve">فلا تكونَنَّ عَذابًا على أصحابِ رسولِ الله ﷺ،  </w:t>
      </w:r>
      <w:r>
        <w:rPr>
          <w:color w:val="FF0000"/>
          <w:rtl w:val="1"/>
        </w:rPr>
        <w:t xml:space="preserve">قال: سبحانَ الله! إنمّا سمعتُ شيئًا، فأحبَبتُ أن أَتثبَّتَ.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قيمة تكرار السلام - قيم آداب السلام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مسؤولية الرحمة بالرعيَّة - قيم المسؤولية</w:t>
      </w:r>
    </w:p>
    <w:p>
      <w:pPr>
        <w:bidi w:val="1"/>
        <w:jc w:val="start"/>
      </w:pPr>
      <w:r>
        <w:rPr>
          <w:rtl w:val="1"/>
        </w:rPr>
        <w:t>الشرح: الدلالة: قيمة النصيحة لأئمة المسلمين ووُلاتِهم - قيمة النصيحة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