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الذكر بعد الصلاة-كتاب الصلاة-صحيح البخاري — رقم الحديث: 844 — الرقم الفرعي: 99 — الرقم الأصلي: 844</w:t>
        <w:br/>
      </w:r>
      <w:r>
        <w:rPr>
          <w:rtl w:val="1"/>
        </w:rPr>
        <w:t xml:space="preserve"> حدثنا محمد بن يوسف قال:حدثنا سفيان عن عبد الملك بن عمير عن ورّاد ملاحظة كاتب المغيرة بن شعبة</w:t>
        <w:br/>
      </w:r>
      <w:r>
        <w:rPr>
          <w:color w:val="000000"/>
          <w:rtl w:val="1"/>
        </w:rPr>
        <w:t xml:space="preserve">قال:  </w:t>
      </w:r>
      <w:r>
        <w:rPr>
          <w:color w:val="000000"/>
          <w:rtl w:val="1"/>
        </w:rPr>
        <w:t xml:space="preserve">أملَى عليَّ المغيرةُ بنُ شُعْبةَ في كتابٍ إلى معاويةَ:  </w:t>
      </w:r>
      <w:r>
        <w:rPr>
          <w:color w:val="FF0000"/>
          <w:rtl w:val="1"/>
        </w:rPr>
        <w:t xml:space="preserve">أنَّ النبيَّ ﷺ كان يقولُ في دُبُرِ كلِّ صلاةٍ مَكْتُوبةٍ: «لا إلهَ إلَّا اللهُ وحدَه لا شَرِيكَ له، له المُلْكُ وله الحمدُ وهو على كلِّ شيءٍ قَدِيرٌ، اللهمَّ لا مانِعَ لمَا أعطَيتَ، ولا مُعْطِيَ لمَا مَنَعْتَ، ولا يَنفَعُ ذا الجَدِّ منكَ الجَدُّ». </w:t>
      </w:r>
    </w:p>
    <w:p>
      <w:pPr>
        <w:bidi w:val="1"/>
        <w:jc w:val="start"/>
      </w:pPr>
      <w:r>
        <w:rPr>
          <w:rtl w:val="1"/>
        </w:rPr>
        <w:t>الشرح: الدلالة: فضل السنة ومكانتها</w:t>
      </w:r>
    </w:p>
    <w:p>
      <w:pPr>
        <w:bidi w:val="1"/>
        <w:jc w:val="start"/>
      </w:pPr>
      <w:r>
        <w:rPr>
          <w:rtl w:val="1"/>
        </w:rPr>
        <w:t>الشرح: الدلالة: الكرم والغنى والحلم - ألفاظ خبرية في ذات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عموم الموبقات و الكبائر - القيم والأخلاق المذمومة</w:t>
      </w:r>
    </w:p>
    <w:p>
      <w:pPr>
        <w:bidi w:val="1"/>
        <w:jc w:val="start"/>
      </w:pPr>
      <w:r>
        <w:rPr>
          <w:rtl w:val="1"/>
        </w:rPr>
        <w:t>الشرح: الدلالة: عقوق الوالدين - القيم والأخلاق المذمومة</w:t>
      </w:r>
    </w:p>
    <w:p>
      <w:pPr>
        <w:bidi w:val="1"/>
        <w:jc w:val="start"/>
      </w:pPr>
      <w:r>
        <w:rPr>
          <w:rtl w:val="1"/>
        </w:rPr>
        <w:t>الشرح: الدلالة: آداب البيوت والمجالس</w:t>
      </w:r>
    </w:p>
    <w:p>
      <w:pPr>
        <w:bidi w:val="1"/>
        <w:jc w:val="start"/>
      </w:pPr>
      <w:r>
        <w:rPr>
          <w:rtl w:val="1"/>
        </w:rPr>
        <w:t>الشرح: الدلالة: آداب الكلام و الألفاظ - الآداب الاجتماعية</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الكبائر</w:t>
      </w:r>
    </w:p>
    <w:p>
      <w:pPr>
        <w:bidi w:val="1"/>
        <w:jc w:val="start"/>
      </w:pPr>
      <w:r>
        <w:rPr>
          <w:rtl w:val="1"/>
        </w:rPr>
        <w:t>الشرح: الدلالة: الذكر والدعاء بعد الصلاة - السلام وختم الصلاة</w:t>
      </w:r>
    </w:p>
    <w:p>
      <w:pPr>
        <w:bidi w:val="1"/>
        <w:jc w:val="start"/>
      </w:pPr>
      <w:r>
        <w:rPr>
          <w:rtl w:val="1"/>
        </w:rPr>
        <w:t>الشرح: الدلالة: فضل لا إله الا الله - فضل أذكار مخصوصة</w:t>
      </w:r>
    </w:p>
    <w:p>
      <w:pPr>
        <w:bidi w:val="1"/>
        <w:jc w:val="start"/>
      </w:pPr>
      <w:r>
        <w:rPr>
          <w:rtl w:val="1"/>
        </w:rPr>
        <w:t>الشرح: الدلالة: الرسائل والكتب الرسمية</w:t>
      </w:r>
    </w:p>
    <w:p>
      <w:pPr>
        <w:bidi w:val="1"/>
        <w:jc w:val="start"/>
      </w:pPr>
      <w:r>
        <w:rPr>
          <w:rtl w:val="1"/>
        </w:rPr>
        <w:t>الشرح: الدلالة: الوأد والإجهاض - حفظ النسل</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الاقتداء - أساليب البحث عن المعرفة</w:t>
      </w:r>
    </w:p>
    <w:p>
      <w:pPr>
        <w:bidi w:val="1"/>
        <w:jc w:val="start"/>
      </w:pPr>
      <w:r>
        <w:rPr>
          <w:rtl w:val="1"/>
        </w:rPr>
        <w:t>الشرح: الدلالة: اللغات - المحتوى (المواد التعليمية)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التدرج في التعليم - الأساليب التعليمية</w:t>
      </w:r>
    </w:p>
    <w:p>
      <w:pPr>
        <w:bidi w:val="1"/>
        <w:jc w:val="start"/>
      </w:pPr>
      <w:r>
        <w:rPr>
          <w:rtl w:val="1"/>
        </w:rPr>
        <w:t>الشرح: الدلالة: المكاتبة - طرق تحمل الحديث</w:t>
      </w:r>
    </w:p>
    <w:p>
      <w:pPr>
        <w:bidi w:val="1"/>
        <w:jc w:val="start"/>
      </w:pPr>
      <w:r>
        <w:rPr>
          <w:rtl w:val="1"/>
        </w:rPr>
        <w:t>الشرح: الدلالة: شهادة التوحيد (لا إله إلا الله) - قيم الإيمان والتوحيد</w:t>
      </w:r>
    </w:p>
    <w:p>
      <w:pPr>
        <w:bidi w:val="1"/>
        <w:jc w:val="start"/>
      </w:pPr>
      <w:r>
        <w:rPr>
          <w:rtl w:val="1"/>
        </w:rPr>
        <w:t>الشرح: الدلالة: الأذكار والدعاء بعد الصلاة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