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قطع الشجر والنخل،-كتاب المزارعة-صحيح البخاري — رقم الحديث: 2326 — الرقم الفرعي: 99 — الرقم الأصلي: 2326</w:t>
        <w:br/>
      </w:r>
      <w:r>
        <w:rPr>
          <w:rtl w:val="1"/>
        </w:rPr>
        <w:t xml:space="preserve"> حدثنا موسى بن إسماعيل حدثنا جويرية عن نافع عن عبد الله رضي الله عنه عن النبيّ صلى الله عليه وسلم</w:t>
        <w:br/>
      </w:r>
      <w:r>
        <w:rPr>
          <w:color w:val="FF0000"/>
          <w:rtl w:val="1"/>
        </w:rPr>
        <w:t xml:space="preserve">أنَّه حَرَّقَ نَخْلَ بني النَّضِيرِ وقَطَعَ، وهي البُوَيْرةُ،  </w:t>
      </w:r>
      <w:r>
        <w:rPr>
          <w:color w:val="FF0000"/>
          <w:rtl w:val="1"/>
        </w:rPr>
        <w:t xml:space="preserve">ولَها يقولُ حسَّانُ: </w:t>
      </w:r>
      <w:r>
        <w:rPr>
          <w:color w:val="FF0000"/>
          <w:rtl w:val="1"/>
        </w:rPr>
        <w:t xml:space="preserve">وهانَ على سَرَاةِ بني لُؤَيٍّ   حَريقٌ بالبُوَيرةِ مُستَطِيرُ </w:t>
      </w:r>
    </w:p>
    <w:p>
      <w:pPr>
        <w:bidi w:val="1"/>
        <w:jc w:val="start"/>
      </w:pPr>
      <w:r>
        <w:rPr>
          <w:rtl w:val="1"/>
        </w:rPr>
        <w:t>الشرح: الدلالة: الإرهاب والرعب والردع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إدامة المعنويات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المبارزة والمناظرة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النصر - آثار القتال ونتائجه</w:t>
      </w:r>
    </w:p>
    <w:p>
      <w:pPr>
        <w:bidi w:val="1"/>
        <w:jc w:val="start"/>
      </w:pPr>
      <w:r>
        <w:rPr>
          <w:rtl w:val="1"/>
        </w:rPr>
        <w:t>الشرح: الدلالة: ما ورد في الأمكنة والبلدان</w:t>
      </w:r>
    </w:p>
    <w:p>
      <w:pPr>
        <w:bidi w:val="1"/>
        <w:jc w:val="start"/>
      </w:pPr>
      <w:r>
        <w:rPr>
          <w:rtl w:val="1"/>
        </w:rPr>
        <w:t>الشرح: الدلالة: أهداف الإشاعة وأنواعها</w:t>
      </w:r>
    </w:p>
    <w:p>
      <w:pPr>
        <w:bidi w:val="1"/>
        <w:jc w:val="start"/>
      </w:pPr>
      <w:r>
        <w:rPr>
          <w:rtl w:val="1"/>
        </w:rPr>
        <w:t>الشرح: الدلالة: طرق إنتشار الإشاعة ووسائلها</w:t>
      </w:r>
    </w:p>
    <w:p>
      <w:pPr>
        <w:bidi w:val="1"/>
        <w:jc w:val="start"/>
      </w:pPr>
      <w:r>
        <w:rPr>
          <w:rtl w:val="1"/>
        </w:rPr>
        <w:t>الشرح: الدلالة: غزوة بني النضير - أحداث السنة الرابعة</w:t>
      </w:r>
    </w:p>
    <w:p>
      <w:pPr>
        <w:bidi w:val="1"/>
        <w:jc w:val="start"/>
      </w:pPr>
      <w:r>
        <w:rPr>
          <w:rtl w:val="1"/>
        </w:rPr>
        <w:t>الشرح: الدلالة: ما ورد في الحجاز وسائرالجزيرة العربية - ما ورد في الأمكنة والبلدان</w:t>
      </w:r>
    </w:p>
    <w:p>
      <w:pPr>
        <w:bidi w:val="1"/>
        <w:jc w:val="start"/>
      </w:pPr>
      <w:r>
        <w:rPr>
          <w:rtl w:val="1"/>
        </w:rPr>
        <w:t>الشرح: الدلالة: إحداث بلبلة في صف العدو</w:t>
      </w:r>
    </w:p>
    <w:p>
      <w:pPr>
        <w:bidi w:val="1"/>
        <w:jc w:val="start"/>
      </w:pPr>
      <w:r>
        <w:rPr>
          <w:rtl w:val="1"/>
        </w:rPr>
        <w:t>الشرح: الدلالة: إشاعة الخوف في صف العدو وإحباطه</w:t>
      </w:r>
    </w:p>
    <w:p>
      <w:pPr>
        <w:bidi w:val="1"/>
        <w:jc w:val="start"/>
      </w:pPr>
      <w:r>
        <w:rPr>
          <w:rtl w:val="1"/>
        </w:rPr>
        <w:t>الشرح: الدلالة: إلقاء الخطب والشعر والحداء</w:t>
      </w:r>
    </w:p>
    <w:p>
      <w:pPr>
        <w:bidi w:val="1"/>
        <w:jc w:val="start"/>
      </w:pPr>
      <w:r>
        <w:rPr>
          <w:rtl w:val="1"/>
        </w:rPr>
        <w:t>الشرح: الدلالة: قيمة شعر الحماسة في الحرب - قيمة الشِّعر</w:t>
      </w:r>
    </w:p>
    <w:p>
      <w:pPr>
        <w:bidi w:val="1"/>
        <w:jc w:val="start"/>
      </w:pPr>
      <w:r>
        <w:rPr>
          <w:rtl w:val="1"/>
        </w:rPr>
        <w:t>الشرح: الدلالة: الأناشيد والطبول - الإشارات والرموز العسكرية</w:t>
      </w:r>
    </w:p>
    <w:p>
      <w:pPr>
        <w:bidi w:val="1"/>
        <w:jc w:val="start"/>
      </w:pPr>
      <w:r>
        <w:rPr>
          <w:rtl w:val="1"/>
        </w:rPr>
        <w:t>الشرح: الدلالة: تدمير العدو - أهداف الهجوم</w:t>
      </w:r>
    </w:p>
    <w:p>
      <w:pPr>
        <w:bidi w:val="1"/>
        <w:jc w:val="start"/>
      </w:pPr>
      <w:r>
        <w:rPr>
          <w:rtl w:val="1"/>
        </w:rPr>
        <w:t>الشرح: الدلالة: حرمان العدو من مواقع هامة ومصادر - أهداف الهجوم</w:t>
      </w:r>
    </w:p>
    <w:p>
      <w:pPr>
        <w:bidi w:val="1"/>
        <w:jc w:val="start"/>
      </w:pPr>
      <w:r>
        <w:rPr>
          <w:rtl w:val="1"/>
        </w:rPr>
        <w:t>الشرح: الدلالة: عدو محارب</w:t>
      </w:r>
    </w:p>
    <w:p>
      <w:pPr>
        <w:bidi w:val="1"/>
        <w:jc w:val="start"/>
      </w:pPr>
      <w:r>
        <w:rPr>
          <w:rtl w:val="1"/>
        </w:rPr>
        <w:t>الشرح: الدلالة: الحداء والشعر</w:t>
      </w:r>
    </w:p>
    <w:p>
      <w:pPr>
        <w:bidi w:val="1"/>
        <w:jc w:val="start"/>
      </w:pPr>
      <w:r>
        <w:rPr>
          <w:rtl w:val="1"/>
        </w:rPr>
        <w:t>الشرح: الدلالة: العلوم الجمالية (كالتذوق الفني والرسم والخط ...) - البنية المعرفية</w:t>
      </w:r>
    </w:p>
    <w:p>
      <w:pPr>
        <w:bidi w:val="1"/>
        <w:jc w:val="start"/>
      </w:pPr>
      <w:r>
        <w:rPr>
          <w:rtl w:val="1"/>
        </w:rPr>
        <w:t>الشرح: الدلالة: العلوم الجمالية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التعبئة المعنوية وأهدافها - أقسام الحرب النفسية</w:t>
      </w:r>
    </w:p>
    <w:p>
      <w:pPr>
        <w:bidi w:val="1"/>
        <w:jc w:val="start"/>
      </w:pPr>
      <w:r>
        <w:rPr>
          <w:rtl w:val="1"/>
        </w:rPr>
        <w:t xml:space="preserve">الشرح: الدلالة: محاربته ﷺ للكفار ومشاركته في القتال - جهاد النبي ﷺ </w:t>
      </w:r>
    </w:p>
    <w:p>
      <w:pPr>
        <w:bidi w:val="1"/>
        <w:jc w:val="start"/>
      </w:pPr>
      <w:r>
        <w:rPr>
          <w:rtl w:val="1"/>
        </w:rPr>
        <w:t>الشرح: الدلالة: التحريق والقطع ونحوه - ما يباح فعله في الحرب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