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يذكر في المناولة ،وكتاب أهل العلم بالعلم إلى البلدان-كتاب العلم-صحيح البخاري — رقم الحديث: 64 — الرقم الفرعي: 99 — الرقم الأصلي: 64</w:t>
        <w:br/>
      </w:r>
      <w:r>
        <w:rPr>
          <w:rtl w:val="1"/>
        </w:rPr>
        <w:t xml:space="preserve"> حدثنا إسماعيل بن عبد الله قال:حدثني إبراهيم بن سعد عن صالح عن ابن شهاب عن عبيد الله بن عبد الله بن عتبة بن مسعود أنّ عبد الله بن عباس</w:t>
        <w:br/>
      </w:r>
      <w:r>
        <w:rPr>
          <w:color w:val="000000"/>
          <w:rtl w:val="1"/>
        </w:rPr>
        <w:t xml:space="preserve">أخبَره:  </w:t>
      </w:r>
      <w:r>
        <w:rPr>
          <w:color w:val="FF0000"/>
          <w:rtl w:val="1"/>
        </w:rPr>
        <w:t xml:space="preserve">أنَّ رسولَ الله ﷺ بَعَثَ بكتابه رجلًا، وأمَرَه أنْ يَدْفَعَه إلى عظيمِ البحرَينِ،  </w:t>
      </w:r>
      <w:r>
        <w:rPr>
          <w:color w:val="FF0000"/>
          <w:rtl w:val="1"/>
        </w:rPr>
        <w:t xml:space="preserve">فدَفَعَه عظيمُ البحرَينِ إلى كِسْرى، فلمّا قرأَه مَزَّقَه،  </w:t>
      </w:r>
      <w:r>
        <w:rPr>
          <w:color w:val="FF0000"/>
          <w:rtl w:val="1"/>
        </w:rPr>
        <w:t xml:space="preserve">فحَسِبْتُ أنَّ ابنَ المسيّبِ قال: فدَعَا عليهم رسولُ الله ﷺ أنْ يُمزَّقُوا كلَّ مُمزَّقٍ.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الاتصال العالمي (الدولي)</w:t>
      </w:r>
    </w:p>
    <w:p>
      <w:pPr>
        <w:bidi w:val="1"/>
        <w:jc w:val="start"/>
      </w:pPr>
      <w:r>
        <w:rPr>
          <w:rtl w:val="1"/>
        </w:rPr>
        <w:t>الشرح: الدلالة: التكذيب والسخرية والاستهزاء</w:t>
      </w:r>
    </w:p>
    <w:p>
      <w:pPr>
        <w:bidi w:val="1"/>
        <w:jc w:val="start"/>
      </w:pPr>
      <w:r>
        <w:rPr>
          <w:rtl w:val="1"/>
        </w:rPr>
        <w:t>الشرح: الدلالة: مشروعية السفارات - السفارات</w:t>
      </w:r>
    </w:p>
    <w:p>
      <w:pPr>
        <w:bidi w:val="1"/>
        <w:jc w:val="start"/>
      </w:pPr>
      <w:r>
        <w:rPr>
          <w:rtl w:val="1"/>
        </w:rPr>
        <w:t>الشرح: الدلالة: واجبات السفير ووظائفه - السفارات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الاتصال</w:t>
      </w:r>
    </w:p>
    <w:p>
      <w:pPr>
        <w:bidi w:val="1"/>
        <w:jc w:val="start"/>
      </w:pPr>
      <w:r>
        <w:rPr>
          <w:rtl w:val="1"/>
        </w:rPr>
        <w:t>الشرح: الدلالة: اتصال كتابي</w:t>
      </w:r>
    </w:p>
    <w:p>
      <w:pPr>
        <w:bidi w:val="1"/>
        <w:jc w:val="start"/>
      </w:pPr>
      <w:r>
        <w:rPr>
          <w:rtl w:val="1"/>
        </w:rPr>
        <w:t>الشرح: الدلالة: المناولة - طرق تحمل الحديث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البريد والاتصالات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