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قال يتزر به إذا كان ضيّقاً-كتاب الصلاة-سنن أبي داود — رقم الحديث: 636 — الرقم الفرعي: 99 — الرقم الأصلي: 636</w:t>
        <w:br/>
      </w:r>
      <w:r>
        <w:rPr>
          <w:rtl w:val="1"/>
        </w:rPr>
        <w:t xml:space="preserve"> حدثنا محمد بن يحيى بن فارس الذهليّ ثنا سعيد بن محمد ثنا أبو تُمَيْلة،يحيى بن واضح ثنا أبو المنيب عبيدالله العتكيّ عن عبد الله بن بُرَيْدَة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نهَى رسولُ الله ﷺ أن يُصلَّى في لِحافٍ لا يُتوشَّحُ به،  </w:t>
      </w:r>
      <w:r>
        <w:rPr>
          <w:color w:val="FF0000"/>
          <w:rtl w:val="1"/>
        </w:rPr>
        <w:t xml:space="preserve">والآخرُ أَن تُصلِّيَ في سَراويلَ وليس عليكَ رِداء. </w:t>
      </w:r>
    </w:p>
    <w:p>
      <w:pPr>
        <w:bidi w:val="1"/>
        <w:jc w:val="start"/>
      </w:pPr>
      <w:r>
        <w:rPr>
          <w:rtl w:val="1"/>
        </w:rPr>
        <w:t>درجة الحديث: إسناده حسن في المتابعات والشواهد</w:t>
      </w:r>
    </w:p>
    <w:p>
      <w:pPr>
        <w:bidi w:val="1"/>
        <w:jc w:val="start"/>
      </w:pPr>
      <w:r>
        <w:rPr>
          <w:rtl w:val="1"/>
        </w:rPr>
        <w:t>الشرح: الدلالة: اللحاف - أسماء الملابس</w:t>
      </w:r>
    </w:p>
    <w:p>
      <w:pPr>
        <w:bidi w:val="1"/>
        <w:jc w:val="start"/>
      </w:pPr>
      <w:r>
        <w:rPr>
          <w:rtl w:val="1"/>
        </w:rPr>
        <w:t>الشرح: الدلالة: السراويل - أسماء الملابس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p>
      <w:pPr>
        <w:bidi w:val="1"/>
        <w:jc w:val="start"/>
      </w:pPr>
      <w:r>
        <w:rPr>
          <w:rtl w:val="1"/>
        </w:rPr>
        <w:t>الشرح: الدلالة: لباس الرجل في الصلاة - ستر العورة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