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،متى يُتم المسافر؟-كتاب الصلاة-سنن أبي داود — رقم الحديث: 1231 — الرقم الفرعي: 99 — الرقم الأصلي: 1231</w:t>
        <w:br/>
      </w:r>
      <w:r>
        <w:rPr>
          <w:rtl w:val="1"/>
        </w:rPr>
        <w:t xml:space="preserve"> حدثنا النُّفيليّ ثنا محمد بن سلمة عن محمد بن إسحاق عن الزُّهريّ عن عبيدالله بن عبد الله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أَقامَ رسولُ الله ﷺ بمكّةَ عامَ الفَتح خمْسَ عشرةَ يَقصُرُ الصَّلاة. </w:t>
      </w:r>
      <w:r>
        <w:rPr>
          <w:color w:val="000000"/>
          <w:rtl w:val="1"/>
        </w:rPr>
        <w:t xml:space="preserve">قال أبو داود: رَوى هذا الحَديثَ عَبدَةُ بن سُليمانَ، وأحمدُ بن خالدٍ الوَهْبيُّ، وسَلَمةُ بن الفَضْل، عن ابن إسحاق، لم يَذكُروا فيه ابنَ عبَّاس.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مدة القصر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مكث النبي صلى الله عليه وسلم في مكة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