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عرض مقعد الميت من الجنة والنار عليه،وإثبات عذاب القبر،والتعوذ منه-كتاب الجنة،وصفة نعيمها وأهلها-صحيح مسلم — رقم الحديث: 2867 — الرقم الفرعي: 99 — الرقم الأصلي: 2867</w:t>
        <w:br/>
      </w:r>
      <w:r>
        <w:rPr>
          <w:rtl w:val="1"/>
        </w:rPr>
        <w:t xml:space="preserve"> حدثنا يحيى بن أيوب و أبو بكر بن أبي شيبة جميعاً عن ابن عُلَيّة قال ابن أيوب حدثنا ابن عُلَيّة قال:وأخبرنا سعيد الجُرَيْريّ عن أبي نضرة عن أبي سعيد الخُدْريّ عن زيد بن ثابت قال أبو سعيد ملاحظة ولم أشهده من النبيّ صلى الله عليه وسلم،ولكن حدثنيه زيد بن ثابت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بينَما النّبيُّ ﷺ في حائطٍ لبَني النَّجّارِ، على بَغلَةٍ له، ونحنُ معه، إذ حادَتْ به فكادَتْ تُلقِيهِ،  </w:t>
      </w:r>
      <w:r>
        <w:rPr>
          <w:color w:val="000000"/>
          <w:rtl w:val="1"/>
        </w:rPr>
        <w:t xml:space="preserve">وإذا أَقبُرٌ سِتّةٌ أو خمسةٌ أو أَربعة - قال: كذا كانَ يقولُ الجُرَيريّ - فقال: «مَن يَعرفُ أَصحابَ هذه الأَقبُر؟» فقالَ رجل: أنا،  </w:t>
      </w:r>
      <w:r>
        <w:rPr>
          <w:color w:val="FF0000"/>
          <w:rtl w:val="1"/>
        </w:rPr>
        <w:t xml:space="preserve">قال: «فمتى ماتَ هؤلاء؟» قال: ماتُوا في الإشراك،  </w:t>
      </w:r>
      <w:r>
        <w:rPr>
          <w:color w:val="FF0000"/>
          <w:rtl w:val="1"/>
        </w:rPr>
        <w:t xml:space="preserve">فقال: «إنَّ هذه الأُمّة تُبتلَى في قُبورِها،  </w:t>
      </w:r>
      <w:r>
        <w:rPr>
          <w:color w:val="FF0000"/>
          <w:rtl w:val="1"/>
        </w:rPr>
        <w:t xml:space="preserve">فلولا أن لا تَدافَنُوا، لدَعوتُ اللهَ أن يُسمِعَكُم مِن عذابِ القَبر الذي أَسمَعُ منه»  </w:t>
      </w:r>
      <w:r>
        <w:rPr>
          <w:color w:val="FF0000"/>
          <w:rtl w:val="1"/>
        </w:rPr>
        <w:t xml:space="preserve">ثم أَقبلَ علينا بوَجهِه، فقال: «تعوَّذوا باللهِ مِن عذابِ النّار» قالوا: نَعوذُ باللهِ من عذابِ النّار،  </w:t>
      </w:r>
      <w:r>
        <w:rPr>
          <w:color w:val="FF0000"/>
          <w:rtl w:val="1"/>
        </w:rPr>
        <w:t xml:space="preserve">فقال: «تَعوَّذوا باللهِ مِن عذابِ القَبر» قالوا: نَعوذُ باللهِ من عذابِ القَبر،  </w:t>
      </w:r>
      <w:r>
        <w:rPr>
          <w:color w:val="FF0000"/>
          <w:rtl w:val="1"/>
        </w:rPr>
        <w:t xml:space="preserve">قال: «تَعوّذوا باللهِ من الفِتَنِ ما ظَهرَ مِنها وما بَطَن» قالوا: نَعوذُ باللهِ مِن الفِتَنِ ما ظَهرَ منها وما بَطَن،  </w:t>
      </w:r>
      <w:r>
        <w:rPr>
          <w:color w:val="FF0000"/>
          <w:rtl w:val="1"/>
        </w:rPr>
        <w:t xml:space="preserve">قال: «تَعوَّذوا باللهِ مِن فِتنةِ الدَّجّال» قالوا: نَعوذُ باللهِ مِن فِتنةِ الدَّجّال. 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 xml:space="preserve">الشرح: الدلالة: سماعه ﷺ أصوات المعذبين في قبورهم - في سمع النبي ﷺ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اطلاعه على بعض عذاب أهل النار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