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7592 — الرقم الفرعي: 99 — الرقم الأصلي: 7592 — ج: 8 — ص: 130</w:t>
        <w:br/>
      </w:r>
      <w:r>
        <w:rPr>
          <w:rtl w:val="1"/>
        </w:rPr>
        <w:t xml:space="preserve"> حدثنا عبيد بن غنام، حدثنا أبو بكر بن أبي شيبة، حدثنا أبو أسامة، عن عبد الرحمن بن يزيد بن جابر، عن مكحول والقاسم، عن أبي أمامة، قال: قال النبي ﷺ: </w:t>
        <w:br/>
      </w:r>
      <w:r>
        <w:rPr>
          <w:color w:val="FF0000"/>
          <w:rtl w:val="1"/>
        </w:rPr>
        <w:t xml:space="preserve">«لا تَبيعُوا الثَّمرةَ حتى يَبدُو صَلاحُها».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الثمر قبل أن يبدو  صلاحه - أسباب النهي المتعلقة بالغرر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