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الرخصة في ذلك-كتاب الصوم-سنن أبي داود — رقم الحديث: 2374 — الرقم الفرعي: 99 — الرقم الأصلي: 2374</w:t>
        <w:br/>
      </w:r>
      <w:r>
        <w:rPr>
          <w:rtl w:val="1"/>
        </w:rPr>
        <w:t xml:space="preserve"> حدثنا أحمد بن حنبل ثنا عبد الرحمن بن مهديّ عن سفيان عن عبد الرحمن بن عابس عن عبد الرحمن بن أبي ليلى حدثني رجُل من أصحاب النبيّ صلى الله عليه وسلم أنّ رسول الله صلى الله عليه وسلم</w:t>
        <w:br/>
      </w:r>
      <w:r>
        <w:rPr>
          <w:color w:val="FF0000"/>
          <w:rtl w:val="1"/>
        </w:rPr>
        <w:t xml:space="preserve">نهى عن الحِجَامَةِ والمُواصلة، ولم يُحرِّمْهما،  </w:t>
      </w:r>
      <w:r>
        <w:rPr>
          <w:color w:val="FF0000"/>
          <w:rtl w:val="1"/>
        </w:rPr>
        <w:t xml:space="preserve">إبقاءً على أصحابه، فقيل له: يا رسولَ الله، إنَك تُواصِلُ إلى السحرِ،  </w:t>
      </w:r>
      <w:r>
        <w:rPr>
          <w:color w:val="FF0000"/>
          <w:rtl w:val="1"/>
        </w:rPr>
        <w:t xml:space="preserve">فقال: «إني أُواصِلُ إلى السَّحَرَ، وربي يُطْعِمُنِي ويَسْقِيني». </w:t>
      </w:r>
    </w:p>
    <w:p>
      <w:pPr>
        <w:bidi w:val="1"/>
        <w:jc w:val="start"/>
      </w:pPr>
      <w:r>
        <w:rPr>
          <w:rtl w:val="1"/>
        </w:rPr>
        <w:t>درجة الحديث: صحيح</w:t>
      </w:r>
    </w:p>
    <w:p>
      <w:pPr>
        <w:bidi w:val="1"/>
        <w:jc w:val="start"/>
      </w:pPr>
      <w:r>
        <w:rPr>
          <w:rtl w:val="1"/>
        </w:rPr>
        <w:t>الشرح: الدلالة: تعجيل الفطر والنهي عن الوصال - ما يستحب للصائم</w:t>
      </w:r>
    </w:p>
    <w:p>
      <w:pPr>
        <w:bidi w:val="1"/>
        <w:jc w:val="start"/>
      </w:pPr>
      <w:r>
        <w:rPr>
          <w:rtl w:val="1"/>
        </w:rPr>
        <w:t>الشرح: الدلالة: وصال الصوم - ما ورد النهي عن صيامه</w:t>
      </w:r>
    </w:p>
    <w:p>
      <w:pPr>
        <w:bidi w:val="1"/>
        <w:jc w:val="start"/>
      </w:pPr>
      <w:r>
        <w:rPr>
          <w:rtl w:val="1"/>
        </w:rPr>
        <w:t>الشرح: الدلالة: التيسير - المباديء</w:t>
      </w:r>
    </w:p>
    <w:p>
      <w:pPr>
        <w:bidi w:val="1"/>
        <w:jc w:val="start"/>
      </w:pPr>
      <w:r>
        <w:rPr>
          <w:rtl w:val="1"/>
        </w:rPr>
        <w:t>الشرح: الدلالة: النهي عن الوصال في الصوم - الصيام والتغذية</w:t>
      </w:r>
    </w:p>
    <w:p>
      <w:pPr>
        <w:bidi w:val="1"/>
        <w:jc w:val="start"/>
      </w:pPr>
      <w:r>
        <w:rPr>
          <w:rtl w:val="1"/>
        </w:rPr>
        <w:t>الشرح: الدلالة: حفظ النفس - الضرورات الخمس</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الحوار والمناظرة والسؤال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