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إفشاء سرّ المرأة-كتاب النكاح-صحيح مسلم — رقم الحديث: 1437 — الرقم الفرعي: 1 — الرقم الأصلي: 1437</w:t>
        <w:br/>
      </w:r>
      <w:r>
        <w:rPr>
          <w:rtl w:val="1"/>
        </w:rPr>
        <w:t xml:space="preserve"> حدثنا أبو بكر بن أبي شَيْبة حدثنا مروان بن معاوية عن عمر بن حمزة العُمَريّ حدثنا عبد الرحمن بن سعد قال:سمعت أبا سعيد الخُدْريّ يقول:قال رسول الله صلى الله عليه وسلم</w:t>
        <w:br/>
      </w:r>
      <w:r>
        <w:rPr>
          <w:color w:val="FF0000"/>
          <w:rtl w:val="1"/>
        </w:rPr>
        <w:t xml:space="preserve">«إنَّ مِن أَشَرِّ الناسِ عندَ الله مَنزلةً يومَ القِيامة: الرَّجلُ يُفضِي إلى امرأتِه، وتُفضِي إليه، ثمّ يَنشُرُ سِرَّها». 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قيمة وجوب ستر العورات - مظاهر قيمة ستر العورات</w:t>
      </w:r>
    </w:p>
    <w:p>
      <w:pPr>
        <w:bidi w:val="1"/>
        <w:jc w:val="start"/>
      </w:pPr>
      <w:r>
        <w:rPr>
          <w:rtl w:val="1"/>
        </w:rPr>
        <w:t>الشرح: الدلالة: المحافظة على أسرار الحياة الزوجية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