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موقف الإمام إذا كانوا ثلاثة والاختلاف في ذلك-كتاب الإمامة-سنن النسائي — رقم الحديث: 799 — الرقم الفرعي: 99 — الرقم الأصلي: 799</w:t>
        <w:br/>
      </w:r>
      <w:r>
        <w:rPr>
          <w:rtl w:val="1"/>
        </w:rPr>
        <w:t xml:space="preserve"> أخبرنا محمد بن عبيد الكوفيّ عن محمد بن فضيل عن هارون بن عنترة عن عبد الرحمن بن الأسود عن الأسود و علقمة</w:t>
        <w:br/>
      </w:r>
      <w:r>
        <w:rPr>
          <w:color w:val="000000"/>
          <w:rtl w:val="1"/>
        </w:rPr>
        <w:t xml:space="preserve">قالا: دخَلْنا على عبدِ الله نِصفَ النَّهار،  </w:t>
      </w:r>
      <w:r>
        <w:rPr>
          <w:color w:val="FF0000"/>
          <w:rtl w:val="1"/>
        </w:rPr>
        <w:t xml:space="preserve">فقال: إنّه سَيَكونُ أُمراءُ يَشتَغِلونَ عن وقتِ الصَّلاة، فصَلُّوا لِوقتِها.  </w:t>
      </w:r>
      <w:r>
        <w:rPr>
          <w:color w:val="000000"/>
          <w:rtl w:val="1"/>
        </w:rPr>
        <w:t xml:space="preserve">ثم قامَ فصلَّى بينِي وبينَه، فقال: هكذا رأيتُ رسولَ الله ﷺ فَعَل.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