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3986 — الرقم الفرعي: 99 — الرقم الأصلي: 3986</w:t>
        <w:br/>
      </w:r>
      <w:r>
        <w:rPr>
          <w:rtl w:val="1"/>
        </w:rPr>
        <w:t xml:space="preserve"> حدثني عمرو بن خالد حدثنا زهير حدثنا أبو إسحاق قال:سمعت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جَعَلَ النبيُّ ﷺ على الرُّماةِ يومَ أُحدٍ عبدَ الله بنَ جُبَير،  </w:t>
      </w:r>
      <w:r>
        <w:rPr>
          <w:color w:val="FF0000"/>
          <w:rtl w:val="1"/>
        </w:rPr>
        <w:t xml:space="preserve">فأصابوا مِنّا سَبْعِينَ،  </w:t>
      </w:r>
      <w:r>
        <w:rPr>
          <w:color w:val="FF0000"/>
          <w:rtl w:val="1"/>
        </w:rPr>
        <w:t xml:space="preserve">وكان النبيُّ ﷺ وأصحابُه أصابوا منَ المشركينَ يومَ بَدْرٍ أربعينَ ومئةً، سَبْعِينَ أسِيرًا وسَبْعِينَ قتيلًا.  </w:t>
      </w:r>
      <w:r>
        <w:rPr>
          <w:color w:val="000000"/>
          <w:rtl w:val="1"/>
        </w:rPr>
        <w:t xml:space="preserve">قال أبو سفيانَ: يومٌ بيومِ بَدْرٍ، والحربُ سِجالٌ. 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عدد الشهداء - شهداء أحد</w:t>
      </w:r>
    </w:p>
    <w:p>
      <w:pPr>
        <w:bidi w:val="1"/>
        <w:jc w:val="start"/>
      </w:pPr>
      <w:r>
        <w:rPr>
          <w:rtl w:val="1"/>
        </w:rPr>
        <w:t>الشرح: الدلالة: ما كان من أمر الرماة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