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عقوبة الغالّ-كتاب الجهاد-سنن أبي داود — رقم الحديث: 2713 — الرقم الفرعي: 99 — الرقم الأصلي: 2713</w:t>
        <w:br/>
      </w:r>
      <w:r>
        <w:rPr>
          <w:rtl w:val="1"/>
        </w:rPr>
        <w:t xml:space="preserve"> حدثنا النفيليّ و سعيد بن منصور قالا:ثنا عبد العزيز بن محمد قال النفيليّ ملاحظة الأندراورديّ عن صالح بن محمد بن زائدة ملاحظة قال أبو داود:وصالح هذا أبو واقد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دخلتُ مع مَسلَمةَ أرضَ الرُّومِ، فأُتي برجلٍ قد غَلَّ، فسألَ سالماً عنه،  </w:t>
      </w:r>
      <w:r>
        <w:rPr>
          <w:color w:val="000000"/>
          <w:rtl w:val="1"/>
        </w:rPr>
        <w:t xml:space="preserve">فقال: سمعتُ أبي يحدث عن عمر بن الخطاب، عن النبيَّ ﷺ، قال:  </w:t>
      </w:r>
      <w:r>
        <w:rPr>
          <w:color w:val="FF0000"/>
          <w:rtl w:val="1"/>
        </w:rPr>
        <w:t xml:space="preserve">«إذا وجَدتُم الرجلَ قد غلَّ فأحرِقُوا مَتاعَه واضرِبُوه»، قال: فوجدنا في متاعِه مُصحفاً، فسأل سالماً عنه فقال: بعْه وتَصدَّق بثمنِه.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تنفيذ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بيع المصحف - أحكام المصحف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