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********-كتاب النكاح-سنن ابن ماجة — رقم الحديث: 1847 — الرقم الفرعي: 99 — الرقم الأصلي: 1847</w:t>
        <w:br/>
      </w:r>
      <w:r>
        <w:rPr>
          <w:rtl w:val="1"/>
        </w:rPr>
        <w:t xml:space="preserve"> حدثنا محمد بن يحيى ثنا سعيد بن سليمان ثنا محمد بن مسلم ثنا إبراهيم ين ميسرة عن طاوس عن ابن عبّاس قال:قال رسول الله صلى الله عليه وسلم</w:t>
        <w:br/>
      </w:r>
      <w:r>
        <w:rPr>
          <w:color w:val="FF0000"/>
          <w:rtl w:val="1"/>
        </w:rPr>
        <w:t xml:space="preserve">«لم يُرَ للمُتحابَّين مثلُ النِّكاح». </w:t>
      </w:r>
      <w:r>
        <w:rPr>
          <w:color w:val="000000"/>
          <w:rtl w:val="1"/>
        </w:rPr>
        <w:t xml:space="preserve">في الزوائد: إسناده صحيح ورجاله ثقات.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الإحصان والإعفاف - مقاصد الزواج</w:t>
      </w:r>
    </w:p>
    <w:p>
      <w:pPr>
        <w:bidi w:val="1"/>
        <w:jc w:val="start"/>
      </w:pPr>
      <w:r>
        <w:rPr>
          <w:rtl w:val="1"/>
        </w:rPr>
        <w:t>الشرح: الدلالة: السكن والمودة - مقاصد الزواج</w:t>
      </w:r>
    </w:p>
    <w:p>
      <w:pPr>
        <w:bidi w:val="1"/>
        <w:jc w:val="start"/>
      </w:pPr>
      <w:r>
        <w:rPr>
          <w:rtl w:val="1"/>
        </w:rPr>
        <w:t>الشرح: الدلالة: قيمة الاستعفاف بالزواج - ثانيًا: قيمة العفة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قيمة الحب بين الزوجين - قيم الحُبُّ في اللهِ ولله</w:t>
      </w:r>
    </w:p>
    <w:p>
      <w:pPr>
        <w:bidi w:val="1"/>
        <w:jc w:val="start"/>
      </w:pPr>
      <w:r>
        <w:rPr>
          <w:rtl w:val="1"/>
        </w:rPr>
        <w:t>الشرح: الدلالة: تهذيب الشهوات والغرائز - الوقاية النفسية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