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388 — الرقم الفرعي: 99 — الرقم الأصلي: 388</w:t>
        <w:br/>
      </w:r>
      <w:r>
        <w:rPr>
          <w:rtl w:val="1"/>
        </w:rPr>
        <w:t xml:space="preserve"> حدثنا وكيع عن إسرائيل عن أبي إسحاق عن عمرو بن ميمون عن عمر أن النبي صلى الله عليه وسلم</w:t>
        <w:br/>
      </w:r>
      <w:r>
        <w:rPr>
          <w:color w:val="000000"/>
          <w:rtl w:val="1"/>
        </w:rPr>
        <w:t xml:space="preserve">كَانَ يَتَعوَّذُ مِنَ البُخْلِ وَالجُبْنِ، وَعَذَابِ القَبْرِ، وَأَرْذَلِ العُمُرِ، وَفِتنَةِ الصَّدْرِ. </w:t>
      </w:r>
      <w:r>
        <w:rPr>
          <w:color w:val="000000"/>
          <w:rtl w:val="1"/>
        </w:rPr>
        <w:t xml:space="preserve">قَالَ وَكِيعٌ: فِتْنَةُ الصَّدْرِ: أَنْ يَمُوتَ الرَّجُلُ، وَذَكرَ وَكِيعٌ الْفِتْنةَ لَمْ يَتُبْ مِنْهَا.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