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5072 — الرقم الفرعي: 99 — الرقم الأصلي: 5072</w:t>
        <w:br/>
      </w:r>
      <w:r>
        <w:rPr>
          <w:rtl w:val="1"/>
        </w:rPr>
        <w:t xml:space="preserve"> حدثنا حفص بن عمر ثنا شعبة عن أبي عقيل عن سابق بن ناجية عن أبي سلاّم</w:t>
        <w:br/>
      </w:r>
      <w:r>
        <w:rPr>
          <w:color w:val="000000"/>
          <w:rtl w:val="1"/>
        </w:rPr>
        <w:t xml:space="preserve">أنه كان في مسجدِ حمصَ، فمرَّ به رجل، فقالوا: هذا خَدَمَ النبيَّ ﷺ، فقامَ إليهِ،  </w:t>
      </w:r>
      <w:r>
        <w:rPr>
          <w:color w:val="000000"/>
          <w:rtl w:val="1"/>
        </w:rPr>
        <w:t xml:space="preserve">فقال: حدَّثني بحديثِ سمعتَه مِن رسولِ الله ﷺ لم يتداولهُ بينَكَ وبينَهُ الرجالُ، قال: سمعتُ رسولَ الله ﷺ يقولُ:  </w:t>
      </w:r>
      <w:r>
        <w:rPr>
          <w:color w:val="FF0000"/>
          <w:rtl w:val="1"/>
        </w:rPr>
        <w:t xml:space="preserve">«مَنْ قالَ إذا أصبَحَ وإذا أمْسَى: رضِينا بالله ربّاً، وبالإِسلامِ ديناً، وبمُحَمَّدِ رسولاً، إلا كان حقاً على الله أن يُرضِيَه».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