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المسألة في القبر وعذاب القبر-كتاب السنّة-سنن أبي داود — رقم الحديث: 4753 — الرقم الفرعي: 99 — الرقم الأصلي: 4753</w:t>
        <w:br/>
      </w:r>
      <w:r>
        <w:rPr>
          <w:rtl w:val="1"/>
        </w:rPr>
        <w:t xml:space="preserve"> حدثنا عثمان بن أبي شيبة ثنا جرير ح وثنا هناد بن السريّ لنا أبو معاوية ملاحظة وهذا لفظ هناد عن الأعمش عن المنهال عن زاذان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رسولِ الله ﷺ في جنازةِ رجُلِ من الأنصار،  </w:t>
      </w:r>
      <w:r>
        <w:rPr>
          <w:color w:val="000000"/>
          <w:rtl w:val="1"/>
        </w:rPr>
        <w:t xml:space="preserve">فانتَهينا إلى القبرِ ولمَّا يُلحَدْ، فجلسَ رسولُ الله ﷺ وجلسْنَا حَولَه، كأنّما على رُؤوسنا الطَّير،  </w:t>
      </w:r>
      <w:r>
        <w:rPr>
          <w:color w:val="000000"/>
          <w:rtl w:val="1"/>
        </w:rPr>
        <w:t xml:space="preserve">وفي يَده عُودٌ يَنْكُتُ به في الأرض، فرفعَ رأسَه،  </w:t>
      </w:r>
      <w:r>
        <w:rPr>
          <w:color w:val="000000"/>
          <w:rtl w:val="1"/>
        </w:rPr>
        <w:t xml:space="preserve">فقال: «استعيذُوا بالله من عذابِ القبر» مرَّتين أو ثلاثًا  </w:t>
      </w:r>
      <w:r>
        <w:rPr>
          <w:color w:val="000000"/>
          <w:rtl w:val="1"/>
        </w:rPr>
        <w:t xml:space="preserve">- زاد في حديث جرير ها هنا -: وقال:  </w:t>
      </w:r>
      <w:r>
        <w:rPr>
          <w:color w:val="000000"/>
          <w:rtl w:val="1"/>
        </w:rPr>
        <w:t xml:space="preserve">«وإنّه لَيسمَعُ خَفْقَ نِعالِهم إذا وَلَّوا مُدبرينَ،  </w:t>
      </w:r>
      <w:r>
        <w:rPr>
          <w:color w:val="000000"/>
          <w:rtl w:val="1"/>
        </w:rPr>
        <w:t xml:space="preserve">حينَ يقالُ له: يا هذا، مَن ربُّك وما دينُك ومَنْ نبيُك؟  </w:t>
      </w:r>
      <w:r>
        <w:rPr>
          <w:color w:val="FF0000"/>
          <w:rtl w:val="1"/>
        </w:rPr>
        <w:t xml:space="preserve">قال هناد: ويأتيه ملَكانِ فيُجلسانِه فيقولان له: مَن ربُّك؟ فيقول: ربِّي الله، فيقولان له: ما دينُك؟ فيقول: ديني الإِسلامُ، فيقولان له: ما هذا الرجلُ الذي بُعِثَ فيكم؟ فيقول: هو رسولُ الله ﷺ، فيقولان: وما يُدريكَ؟ فيقول: قرأتُ كتابَ الله، فآمنتُ به، وصدقتُ  </w:t>
      </w:r>
      <w:r>
        <w:rPr>
          <w:color w:val="FF0000"/>
          <w:rtl w:val="1"/>
        </w:rPr>
        <w:t xml:space="preserve">- زاد في حديث جرير - فذلك قولُ الله عزَ وجلَ: {يُثَبِّتُ اللَّهُ الَّذِينَ آمَنُوا} الآية [إبراهيم: 27]،  </w:t>
      </w:r>
      <w:r>
        <w:rPr>
          <w:color w:val="000000"/>
          <w:rtl w:val="1"/>
        </w:rPr>
        <w:t xml:space="preserve">- ثم اتّفقا -  </w:t>
      </w:r>
      <w:r>
        <w:rPr>
          <w:color w:val="000000"/>
          <w:rtl w:val="1"/>
        </w:rPr>
        <w:t xml:space="preserve">قال: فينادي منادٍ من السماء: أنْ قد صَدَقَ عبدي، فأفرشُوه من الجنة، وافتَحُوا له بابًا إلى الجنّة، وألبِسُوه من الجنة»  </w:t>
      </w:r>
      <w:r>
        <w:rPr>
          <w:color w:val="000000"/>
          <w:rtl w:val="1"/>
        </w:rPr>
        <w:t xml:space="preserve">قال: «فيأتيه من رَوحِها وطِيبها» قال: «ويُفتَح له فيها مدَّ بصَرِه».  </w:t>
      </w:r>
      <w:r>
        <w:rPr>
          <w:color w:val="FF0000"/>
          <w:rtl w:val="1"/>
        </w:rPr>
        <w:t xml:space="preserve">قال: «وإنَّ الكافر» فذكر موتَه، قال: «وتُعادُ روحُه في جَسده، ويأتيه مَلَكانِ، فيُجلسانِه، فيقولانِ له: مَن ربُّك؟ فيقول: هاه هاه، لا أدري، فيقولان له: ما دِينُك؟ فيقول: هاه هاه، لا أدري، فيقولانِ له: ما هذا الرجلُ الذي بُعث فيكم؟ فيقول: هاه هاه، لا أدري،  </w:t>
      </w:r>
      <w:r>
        <w:rPr>
          <w:color w:val="000000"/>
          <w:rtl w:val="1"/>
        </w:rPr>
        <w:t xml:space="preserve">فينادي منادٍ من السماء: أن كَذَبَ، فأفرشوه من النار، وألبِسُوه من النار، وافتحُوا له بابًا إلى النار»،  </w:t>
      </w:r>
      <w:r>
        <w:rPr>
          <w:color w:val="000000"/>
          <w:rtl w:val="1"/>
        </w:rPr>
        <w:t xml:space="preserve">قال: «فيأتِيه من حَرِّها وسَمُومِها»  </w:t>
      </w:r>
      <w:r>
        <w:rPr>
          <w:color w:val="000000"/>
          <w:rtl w:val="1"/>
        </w:rPr>
        <w:t xml:space="preserve">قال: «ويُضيَّقُ عليه قَبرُهُ حتى تختلفَ فيه أضلاعُه  </w:t>
      </w:r>
      <w:r>
        <w:rPr>
          <w:color w:val="000000"/>
          <w:rtl w:val="1"/>
        </w:rPr>
        <w:t xml:space="preserve">- زاد في حديث جرير : قال:-  </w:t>
      </w:r>
      <w:r>
        <w:rPr>
          <w:color w:val="000000"/>
          <w:rtl w:val="1"/>
        </w:rPr>
        <w:t xml:space="preserve">ثمّ يقيَّضُ له أعمى أبكَمُ معه مِرْزَبَّة من حديدٍ، لو ضُرِبَ بها جَبَلٌ لصار ترابًا»، قال: «فيضرِبُه بها ضربةً يسمعُها ما بين المَشرقِ والمغربِ إلا الثَّقَلين، فيصيرُ تُرابًا، ثم تُعادُ فيه الرُّوحُ».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الإيمانُ بالله سببٌ للنَّجاةِ من عذاب القبر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الإيمان بالملائكة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