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يجب على الإمام-كتاب إقامة الصلاة-سنن ابن ماجة — رقم الحديث: 981 — الرقم الفرعي: 99 — الرقم الأصلي: 981</w:t>
        <w:br/>
      </w:r>
      <w:r>
        <w:rPr>
          <w:rtl w:val="1"/>
        </w:rPr>
        <w:t xml:space="preserve"> حدثنا أبو بكر بن أبي شيبة ثنا سعيد بن سليمان ثنا عبد الحميد بن سليمان،أخو فُليْح ثنا أبو حازم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كان سهلُ بنُ سَعدٍ الساعِدِي يُقَدِّمُ فِتيانَ قَومِه يُصلُّونَ بهم،  </w:t>
      </w:r>
      <w:r>
        <w:rPr>
          <w:color w:val="000000"/>
          <w:rtl w:val="1"/>
        </w:rPr>
        <w:t xml:space="preserve">فقيل له: تَفعلُ، ولك مِن القِدَم ما لك؟!  </w:t>
      </w:r>
      <w:r>
        <w:rPr>
          <w:color w:val="000000"/>
          <w:rtl w:val="1"/>
        </w:rPr>
        <w:t xml:space="preserve">قال: إني سَمعتُ رسولَ الله ﷺ يقول:  </w:t>
      </w:r>
      <w:r>
        <w:rPr>
          <w:color w:val="FF0000"/>
          <w:rtl w:val="1"/>
        </w:rPr>
        <w:t xml:space="preserve">«الإمام ضامن، فإن أحسن فله ولهم، وإن أساء - يعني - فعليه ولا عليهم».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الإمام ضامن - الإمام في الصلاة</w:t>
      </w:r>
    </w:p>
    <w:p>
      <w:pPr>
        <w:bidi w:val="1"/>
        <w:jc w:val="start"/>
      </w:pPr>
      <w:r>
        <w:rPr>
          <w:rtl w:val="1"/>
        </w:rPr>
        <w:t>الشرح: الدلالة: إمامة الغلام - من تجوز إمامته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