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المرأة هل تنقض شعرها عند الغسل ؟-كتاب الطهارة-سنن أبي داود — رقم الحديث: 252 — الرقم الفرعي: 99 — الرقم الأصلي: 252</w:t>
        <w:br/>
      </w:r>
      <w:r>
        <w:rPr>
          <w:rtl w:val="1"/>
        </w:rPr>
        <w:t xml:space="preserve"> حدثنا أحمد بن عمرو بن السّرح حدثنا ابن نافع ملاحظة يعني الصّائغ عن أسامة عن المقبريّ عن أمّ سلمة</w:t>
        <w:br/>
      </w:r>
      <w:r>
        <w:rPr>
          <w:color w:val="000000"/>
          <w:rtl w:val="1"/>
        </w:rPr>
        <w:t xml:space="preserve">أنَّ امرأةً جاءت إلى أُمِّ سلمة، بهذا الحديث،  </w:t>
      </w:r>
      <w:r>
        <w:rPr>
          <w:color w:val="FF0000"/>
          <w:rtl w:val="1"/>
        </w:rPr>
        <w:t xml:space="preserve">قالت: فسألتُ لها النبيَّ ﷺ بمعناه،  </w:t>
      </w:r>
      <w:r>
        <w:rPr>
          <w:color w:val="FF0000"/>
          <w:rtl w:val="1"/>
        </w:rPr>
        <w:t xml:space="preserve">قال فيه: «واغمِزِي قُرونَكِ عندَ كلِّ حَفْنة».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تخليل شعر الرأس - كيفية الاغتسال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