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ذكر في الأسواق-كتاب البيوع-صحيح البخاري — رقم الحديث: 2122 — الرقم الفرعي: 99 — الرقم الأصلي: 2122</w:t>
        <w:br/>
      </w:r>
      <w:r>
        <w:rPr>
          <w:rtl w:val="1"/>
        </w:rPr>
        <w:t xml:space="preserve"> حدثنا علي بن عبد الله حدثنا سفيان عن عبيد الله بن أبي يزيد عن نافع بن جبير بن مطعم عن أبي هريرة الدّوسيّ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خَرَجَ النبيُّ ﷺ في طائفةِ النَّهارِ لا يُكلِّمُني ولا أُكلِّمُه،  </w:t>
      </w:r>
      <w:r>
        <w:rPr>
          <w:color w:val="000000"/>
          <w:rtl w:val="1"/>
        </w:rPr>
        <w:t xml:space="preserve">حتَّى أتَى سوقَ بني قَينُقاعَ،  </w:t>
      </w:r>
      <w:r>
        <w:rPr>
          <w:color w:val="FF0000"/>
          <w:rtl w:val="1"/>
        </w:rPr>
        <w:t xml:space="preserve">فجَلَسَ بفِناءِ بيتِ فاطمةَ،  </w:t>
      </w:r>
      <w:r>
        <w:rPr>
          <w:color w:val="FF0000"/>
          <w:rtl w:val="1"/>
        </w:rPr>
        <w:t xml:space="preserve">فقال: «أثَمَّ لُكَعُ؟ أثَمَّ لُكَعُ؟»  </w:t>
      </w:r>
      <w:r>
        <w:rPr>
          <w:color w:val="FF0000"/>
          <w:rtl w:val="1"/>
        </w:rPr>
        <w:t xml:space="preserve">فحَبَسَتْه شيئًا، فظَنَنتُ أنَّها تُلْبِسُه سِخابًا، أو تُغسِّلُه،  </w:t>
      </w:r>
      <w:r>
        <w:rPr>
          <w:color w:val="FF0000"/>
          <w:rtl w:val="1"/>
        </w:rPr>
        <w:t xml:space="preserve">فجاءَ يَشْتَدُّ حتَّى عانَقَه وقَبَّلَه،  </w:t>
      </w:r>
      <w:r>
        <w:rPr>
          <w:color w:val="FF0000"/>
          <w:rtl w:val="1"/>
        </w:rPr>
        <w:t xml:space="preserve">وقال: «اللهمَّ أحبِبْه، وأحِبَّ مَن يُحِبُّه». </w:t>
      </w:r>
      <w:r>
        <w:rPr>
          <w:color w:val="000000"/>
          <w:rtl w:val="1"/>
        </w:rPr>
        <w:t xml:space="preserve">قال: سفيانُ قال: عُبَيدُ الله أخبرني: أنَّه رأى نافعَ بنَ جُبَير أوتَرَ برَكْعةٍ. </w:t>
      </w:r>
    </w:p>
    <w:p>
      <w:pPr>
        <w:bidi w:val="1"/>
        <w:jc w:val="start"/>
      </w:pPr>
      <w:r>
        <w:rPr>
          <w:rtl w:val="1"/>
        </w:rPr>
        <w:t>الشرح: الدلالة: مناقب آل البيت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للأخوة والصحبة والمحبة - الأذكار والأدعية للعلاقات الاجتماعية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مناقب ذرية علي كرم الله وجهه - مناقب آل البيت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الصغار - فئات المتعلمين</w:t>
      </w:r>
    </w:p>
    <w:p>
      <w:pPr>
        <w:bidi w:val="1"/>
        <w:jc w:val="start"/>
      </w:pPr>
      <w:r>
        <w:rPr>
          <w:rtl w:val="1"/>
        </w:rPr>
        <w:t>الشرح: الدلالة: احترام الكبير والرحمة بالصغير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ذكر أسماء بنات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>الشرح: الدلالة: ذكر أسماء أسباط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 xml:space="preserve">الشرح: الدلالة: قيمة التّزاور بين ذوي الأرحام - مظاهر قيمة صِلَة الرَّحِم 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ألألفة والتواصل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قيمة رحمة الوالدين بالأبناء، والأبناءِ بالوالدين - قيم الرحمة</w:t>
      </w:r>
    </w:p>
    <w:p>
      <w:pPr>
        <w:bidi w:val="1"/>
        <w:jc w:val="start"/>
      </w:pPr>
      <w:r>
        <w:rPr>
          <w:rtl w:val="1"/>
        </w:rPr>
        <w:t xml:space="preserve">الشرح: الدلالة: محبته ﷺ للحسن والحسين ودعوته الناس إلى حبهم - توقير آله وذريته وزوجاته ومواليه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