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آخر وقت الصبح-كتاب المواقيت-سنن النسائي — رقم الحديث: 552 — الرقم الفرعي: 99 — الرقم الأصلي: 552</w:t>
        <w:br/>
      </w:r>
      <w:r>
        <w:rPr>
          <w:rtl w:val="1"/>
        </w:rPr>
        <w:t xml:space="preserve"> أخبرنا إسماعيل بن مسعود و محمد بن عبد الأعلى قال:حدثنا خالد عن شعبة عن أبي صدقة عن أنس بن مالك</w:t>
        <w:br/>
      </w:r>
      <w:r>
        <w:rPr>
          <w:color w:val="FF0000"/>
          <w:rtl w:val="1"/>
        </w:rPr>
        <w:t xml:space="preserve">كانَ رسولُ اللهِ ﷺ يُصلِّي الظُّهرَ إذا زَالتِ الشَّمس، </w:t>
      </w:r>
      <w:r>
        <w:rPr>
          <w:color w:val="FF0000"/>
          <w:rtl w:val="1"/>
        </w:rPr>
        <w:t xml:space="preserve">ويُصلِّي العَصرَ بينَ صَلاتَيكُم هاتَين، </w:t>
      </w:r>
      <w:r>
        <w:rPr>
          <w:color w:val="FF0000"/>
          <w:rtl w:val="1"/>
        </w:rPr>
        <w:t xml:space="preserve">ويُصلِّي المَغرِبَ إذا غَرَبتِ الشَّمس، </w:t>
      </w:r>
      <w:r>
        <w:rPr>
          <w:color w:val="FF0000"/>
          <w:rtl w:val="1"/>
        </w:rPr>
        <w:t xml:space="preserve">ويُصلِّي العِشاءَ إذا غابَ الشَّفَق </w:t>
      </w:r>
      <w:r>
        <w:rPr>
          <w:color w:val="FF0000"/>
          <w:rtl w:val="1"/>
        </w:rPr>
        <w:t xml:space="preserve">- ثم قالَ على إثرِه: - ويُصلِّي الصُّبحَ إلى أن يَنفَسِحَ البَصَر.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الإسفار بصلاة الفجر.. - سنن متعلقة بصلاة الفجر</w:t>
      </w:r>
    </w:p>
    <w:p>
      <w:pPr>
        <w:bidi w:val="1"/>
        <w:jc w:val="start"/>
      </w:pPr>
      <w:r>
        <w:rPr>
          <w:rtl w:val="1"/>
        </w:rPr>
        <w:t>الشرح: الدلالة: تعجيل صلاة الظهر - صلاة الظهر</w:t>
      </w:r>
    </w:p>
    <w:p>
      <w:pPr>
        <w:bidi w:val="1"/>
        <w:jc w:val="start"/>
      </w:pPr>
      <w:r>
        <w:rPr>
          <w:rtl w:val="1"/>
        </w:rPr>
        <w:t>الشرح: الدلالة: تعجيل صلاة العصر - صلاة العصر</w:t>
      </w:r>
    </w:p>
    <w:p>
      <w:pPr>
        <w:bidi w:val="1"/>
        <w:jc w:val="start"/>
      </w:pPr>
      <w:r>
        <w:rPr>
          <w:rtl w:val="1"/>
        </w:rPr>
        <w:t>الشرح: الدلالة: تعجيل صلاة المغرب - صلاة المغرب</w:t>
      </w:r>
    </w:p>
    <w:p>
      <w:pPr>
        <w:bidi w:val="1"/>
        <w:jc w:val="start"/>
      </w:pPr>
      <w:r>
        <w:rPr>
          <w:rtl w:val="1"/>
        </w:rPr>
        <w:t>الشرح: الدلالة: تعجيل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تقدير الوقت وتوظيفه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