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3207 — الرقم الفرعي: 99 — الرقم الأصلي: 3207</w:t>
        <w:br/>
      </w:r>
      <w:r>
        <w:rPr>
          <w:rtl w:val="1"/>
        </w:rPr>
        <w:t xml:space="preserve"> حدثنا هُدْبَة بن خالد حدثنا همّام عن قتادة وقال لي : خليفة حدثنا يزيد بن زريع حدثنا سعيد و هشام قالا:حدثنا قتادة حدثنا أنس بن مالك عن مالك بن صعصعة رضي الله عنهما قال:قال النبيّ صلى الله عليه وسلم</w:t>
        <w:br/>
      </w:r>
      <w:r>
        <w:rPr>
          <w:color w:val="FF0000"/>
          <w:rtl w:val="1"/>
        </w:rPr>
        <w:t xml:space="preserve">«بيْنا أنا عندَ البيتِ بينَ النّائمِ واليَقْظانِ - وذَكَرَ بينَ الرَّجلَينِ - فأُتِيتُ بطَسْتٍ من ذهبٍ مُلِئَ حِكْمةً وإيماناً، </w:t>
      </w:r>
      <w:r>
        <w:rPr>
          <w:color w:val="FF0000"/>
          <w:rtl w:val="1"/>
        </w:rPr>
        <w:t xml:space="preserve">فشُقَّ منَ النَّحْرِ إلى مَراقِّ البَطْنِ، ثمَّ غُسِلَ البَطْنُ بماءِ زَمْزَمَ، ثمَّ مُلِئَ حِكْمةً وإيماناً. </w:t>
      </w:r>
      <w:r>
        <w:rPr>
          <w:color w:val="FF0000"/>
          <w:rtl w:val="1"/>
        </w:rPr>
        <w:t xml:space="preserve">وأُتِيتُ بدابّةٍ أبْيَضَ دونَ البَغْلِ وفَوْقَ الحِمار، البُراقُ، </w:t>
      </w:r>
      <w:r>
        <w:rPr>
          <w:color w:val="FF0000"/>
          <w:rtl w:val="1"/>
        </w:rPr>
        <w:t xml:space="preserve">فانطَلَقْتُ مع جِبْريلَ حتَّى أتينا السَّماءَ الدُّنْيا، قيلَ: مَن هذا؟ قال: جِبْريلُ. قيلَ: مَن مَعَكَ؟ قيلَ: محمَّدٌ. قيلَ: وقد أُرسِلَ إليه؟ قال: نعم. قيلَ: مَرْحَباً به، ولَنِعمَ المَجِيءُ جاءَ. </w:t>
      </w:r>
      <w:r>
        <w:rPr>
          <w:color w:val="FF0000"/>
          <w:rtl w:val="1"/>
        </w:rPr>
        <w:t xml:space="preserve">فأتيتُ على آدمَ فسَلَّمْتُ عليه، فقال: مَرْحَباً بكَ مِن ابنٍ ونبيٍّ. </w:t>
      </w:r>
      <w:r>
        <w:rPr>
          <w:color w:val="FF0000"/>
          <w:rtl w:val="1"/>
        </w:rPr>
        <w:t xml:space="preserve">فأتينا السَّماءَ الثّانيةَ، قيلَ: مَن هذا؟ قال: جِبْريلُ. قيلَ: مَن مَعَكَ؟ قال: محمَّدٌ. قيلَ: أُرسِلَ إليه؟ قال: نعم. قيلَ: مَرْحَباً به، ولَنِعمَ المَجِيءُ جاءَ. </w:t>
      </w:r>
      <w:r>
        <w:rPr>
          <w:color w:val="FF0000"/>
          <w:rtl w:val="1"/>
        </w:rPr>
        <w:t xml:space="preserve">فأتيتُ على عيسى ويحيى، فقالا: مَرْحَباً بكَ من أخٍ ونبيٍّ. </w:t>
      </w:r>
      <w:r>
        <w:rPr>
          <w:color w:val="FF0000"/>
          <w:rtl w:val="1"/>
        </w:rPr>
        <w:t xml:space="preserve">فأتينا السَّماءَ الثّالثةَ، قيلَ: مَن هذا؟ قيلَ: جِبْريلُ. قيلَ: مَن مَعَكَ؟ قيلَ: محمَّدٌ. قيلَ: وقد أُرسِلَ إليه؟ قال: نعم. قيلَ: مَرْحَباً به، ولَنِعمَ المَجِيءُ جاءَ. </w:t>
      </w:r>
      <w:r>
        <w:rPr>
          <w:color w:val="FF0000"/>
          <w:rtl w:val="1"/>
        </w:rPr>
        <w:t xml:space="preserve">فأتيتُ يوسُفَ فسَلَّمْتُ عليه، قال: مَرْحَباً بكَ من أخٍ ونبيٍّ. </w:t>
      </w:r>
      <w:r>
        <w:rPr>
          <w:color w:val="FF0000"/>
          <w:rtl w:val="1"/>
        </w:rPr>
        <w:t xml:space="preserve">فأتينا السَّماءَ الرّابعةَ: قيلَ: مَن هذا؟ قيلَ: جِبْريلُ. قيلَ: مَن مَعَكَ؟ قيلَ: محمَّدٌ. قيلَ: وقد أُرسِلَ إليه؟ قيلَ: نعم. قيلَ: مَرْحَباً به، ولَنِعمَ المَجِيءُ جاءَ. </w:t>
      </w:r>
      <w:r>
        <w:rPr>
          <w:color w:val="FF0000"/>
          <w:rtl w:val="1"/>
        </w:rPr>
        <w:t xml:space="preserve">فأتيتُ على إدْرِيسَ فسَلَّمْتُ عليه، فقال: مَرْحَباً بك من أخٍ ونبيٍّ. </w:t>
      </w:r>
      <w:r>
        <w:rPr>
          <w:color w:val="FF0000"/>
          <w:rtl w:val="1"/>
        </w:rPr>
        <w:t xml:space="preserve">فأتينا السَّماءَ الخامِسةَ، قيلَ: مَن هذا؟ قال: جِبْريلُ. قيلَ: ومَن مَعَكَ؟ قيلَ: محمَّدٌ. قيلَ: وقد أُرسِلَ إليه؟ قال: نعم. قيلَ: مَرْحَباً به، ولَنِعمَ المَجِيءُ جاءَ. </w:t>
      </w:r>
      <w:r>
        <w:rPr>
          <w:color w:val="FF0000"/>
          <w:rtl w:val="1"/>
        </w:rPr>
        <w:t xml:space="preserve">فأتينا على هارونَ فسَلَّمْتُ عليه، فقال: مَرْحَباً بكَ من أخٍ ونبيٍّ. </w:t>
      </w:r>
      <w:r>
        <w:rPr>
          <w:color w:val="FF0000"/>
          <w:rtl w:val="1"/>
        </w:rPr>
        <w:t xml:space="preserve">فأتينا على السَّماءِ السّادِسةِ، قيلَ: مَن هذا؟ قيلَ: جِبْريلُ. قيلَ: مَن مَعَكَ؟ قيلَ: محمَّدٌ. قيلَ: وقد أُرسِلَ إليه؟ مَرْحَباً به، ولَنِعمَ المَجِيءُ جاءَ. </w:t>
      </w:r>
      <w:r>
        <w:rPr>
          <w:color w:val="FF0000"/>
          <w:rtl w:val="1"/>
        </w:rPr>
        <w:t xml:space="preserve">فأتيتُ على موسى فسَلَّمْتُ، فقال: مَرْحَباً بكَ من أخٍ ونبيٍّ. </w:t>
      </w:r>
      <w:r>
        <w:rPr>
          <w:color w:val="FF0000"/>
          <w:rtl w:val="1"/>
        </w:rPr>
        <w:t xml:space="preserve">فلمّا جاوَزْتُ بَكَى، فقِيلَ: ما أبْكاكَ؟ قال: يا رَبِّ هذا الغلامُ الَّذي بُعِثَ بَعْدي يَدخُلُ الجنَّةَ من أُمَّتِه أفضلُ ممَّا يَدخُلُ من أُمَّتي. </w:t>
      </w:r>
      <w:r>
        <w:rPr>
          <w:color w:val="FF0000"/>
          <w:rtl w:val="1"/>
        </w:rPr>
        <w:t xml:space="preserve">فأتينا السَّماءَ السّابعةَ، قيلَ: مَن هذا؟ قيلَ: جِبْريلُ. قيلَ: مَن مَعَكَ؟ قيلَ: محمَّدٌ. قيلَ: وقد أُرسِلَ إليه؟ مَرْحَباً به، ونِعمَ المَجِيءُ جاءَ. </w:t>
      </w:r>
      <w:r>
        <w:rPr>
          <w:color w:val="FF0000"/>
          <w:rtl w:val="1"/>
        </w:rPr>
        <w:t xml:space="preserve">فأتيتُ على إبراهيمَ، فسَلَّمْتُ عليه، فقال: مَرْحَباً بكَ مِنِ ابنٍ ونبيٍّ. </w:t>
      </w:r>
      <w:r>
        <w:rPr>
          <w:color w:val="FF0000"/>
          <w:rtl w:val="1"/>
        </w:rPr>
        <w:t xml:space="preserve">فرُفِعَ ليَ البيتُ المَعْمُورُ، فسألتُ جِبْريلَ، فقال: هذا البيتُ المَعْمُورُ، يُصلِّي فيه كلَّ يومٍ سَبْعونَ ألْفَ مَلَكٍ، إذا خَرَجُوا لم يعودُوا إليه آخرَ ما عليهم. </w:t>
      </w:r>
      <w:r>
        <w:rPr>
          <w:color w:val="FF0000"/>
          <w:rtl w:val="1"/>
        </w:rPr>
        <w:t xml:space="preserve">ورُفِعَتْ لي سِدْرةُ المُنتَهَى، فإذا نَبِقُها كأنَّه قِلالُ هَجَرَ، ووَرَقُها كأنَّه آذانُ الفُيُولِ، </w:t>
      </w:r>
      <w:r>
        <w:rPr>
          <w:color w:val="FF0000"/>
          <w:rtl w:val="1"/>
        </w:rPr>
        <w:t xml:space="preserve">في أصلِها أربعةُ أنهارٍ: نَهْرانِ باطنانِ، ونَهْرانِ ظاهرانِ، فسألتُ جِبْريلَ فقال: أمَّا الباطنانِ ففي الجنَّةِ، وأمَّا الظّاهرانِ: النِّيلُ والفُراتُ. </w:t>
      </w:r>
      <w:r>
        <w:rPr>
          <w:color w:val="FF0000"/>
          <w:rtl w:val="1"/>
        </w:rPr>
        <w:t xml:space="preserve">ثمَّ فُرِضَتْ عليَّ خمسونَ صلاةً، </w:t>
      </w:r>
      <w:r>
        <w:rPr>
          <w:color w:val="FF0000"/>
          <w:rtl w:val="1"/>
        </w:rPr>
        <w:t xml:space="preserve">فأقبَلْتُ حتَّى جئتُ موسى، فقال: ما صَنَعْتَ؟ قلتُ: فُرِضَتْ عليَّ خمسونَ صلاةً. قال: أنا أعلَمُ بالنّاس منكَ، عالَجْتُ بني إسرائيلَ أشدَّ المُعالَجةِ، وإنَّ أُمَّتَكَ لا تُطِيقُ، فارجِعْ إلى رَبِّكَ فسَلْه. </w:t>
      </w:r>
      <w:r>
        <w:rPr>
          <w:color w:val="FF0000"/>
          <w:rtl w:val="1"/>
        </w:rPr>
        <w:t xml:space="preserve">فرَجَعْتُ فسألتُه، فجَعَلَها أربعينَ، ثمَّ مِثلَه، ثمَّ ثلاثينَ، ثمَّ مِثلَه، فجَعَلَ عشرينَ، ثمَّ مِثلَه، فجَعَلَ عَشْراً، </w:t>
      </w:r>
      <w:r>
        <w:rPr>
          <w:color w:val="FF0000"/>
          <w:rtl w:val="1"/>
        </w:rPr>
        <w:t xml:space="preserve">فأتيتُ موسى فقال مِثلَه، فجَعَلَها خمساً. فأتيتُ موسى فقال: ما صَنَعْتَ؟ قلتُ: جَعَلَها خمساً. فقال مِثلَه، قلتُ: سَلَّمْتُ بخيرٍ. </w:t>
      </w:r>
      <w:r>
        <w:rPr>
          <w:color w:val="FF0000"/>
          <w:rtl w:val="1"/>
        </w:rPr>
        <w:t xml:space="preserve">فنُودِيَ: إنّي قد أمضَيتُ فرِيضَتي، وخَفَّفْتُ عن عِبادي، وأجْزي الحَسنةَ عَشْراً». </w:t>
      </w:r>
      <w:r>
        <w:rPr>
          <w:color w:val="000000"/>
          <w:rtl w:val="1"/>
        </w:rPr>
        <w:t xml:space="preserve">وقال همَّامٌ: عن قَتَادةَ، عن الحسنِ، عن أبي هُرَيرةَ - رضي الله عنه -، عن النبيِّ ﷺ في البيتِ المَعْمُورِ. 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حادثة شق الصدر قبل الإسراء - الإسراء والمعراج</w:t>
      </w:r>
    </w:p>
    <w:p>
      <w:pPr>
        <w:bidi w:val="1"/>
        <w:jc w:val="start"/>
      </w:pPr>
      <w:r>
        <w:rPr>
          <w:rtl w:val="1"/>
        </w:rPr>
        <w:t>الشرح: الدلالة: البراق وصفته - الإسراء والمعراج</w:t>
      </w:r>
    </w:p>
    <w:p>
      <w:pPr>
        <w:bidi w:val="1"/>
        <w:jc w:val="start"/>
      </w:pPr>
      <w:r>
        <w:rPr>
          <w:rtl w:val="1"/>
        </w:rPr>
        <w:t>الشرح: الدلالة: المعراج إلى السماوات ولقاؤه الأنبياء - الإسراء والمعراج</w:t>
      </w:r>
    </w:p>
    <w:p>
      <w:pPr>
        <w:bidi w:val="1"/>
        <w:jc w:val="start"/>
      </w:pPr>
      <w:r>
        <w:rPr>
          <w:rtl w:val="1"/>
        </w:rPr>
        <w:t>الشرح: الدلالة: فرض الصلوات - الإسراء والمعراج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* ما جاء في بعض أنهار الدنيا أنها من الجنة - أنهار الجنة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سدرة المنتهى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معراجه ﷺ إلى السماوات العلا وانتهاؤه إلى سدرة المنتهى - فضل النبي ﷺ ومنزلته ومكانته</w:t>
      </w:r>
    </w:p>
    <w:p>
      <w:pPr>
        <w:bidi w:val="1"/>
        <w:jc w:val="start"/>
      </w:pPr>
      <w:r>
        <w:rPr>
          <w:rtl w:val="1"/>
        </w:rPr>
        <w:t xml:space="preserve">الشرح: الدلالة: حادثة شق الصدر - امتلاء قلب النبي ﷺ بالإيمان والحكمة </w:t>
      </w:r>
    </w:p>
    <w:p>
      <w:pPr>
        <w:bidi w:val="1"/>
        <w:jc w:val="start"/>
      </w:pPr>
      <w:r>
        <w:rPr>
          <w:rtl w:val="1"/>
        </w:rPr>
        <w:t>الشرح: الدلالة: ماء زمزم - المياه (أنواعها وأحكامها)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