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خواتيم الذهب-كتاب اللباس-صحيح البخاري — رقم الحديث: 5865 — الرقم الفرعي: 99 — الرقم الأصلي: 5865</w:t>
        <w:br/>
      </w:r>
      <w:r>
        <w:rPr>
          <w:rtl w:val="1"/>
        </w:rPr>
        <w:t xml:space="preserve"> حدثنا مُسَدّد حدثنا يحيى عن عبيد الله قال:حدثني نافع عن عبد الله رضي الله عنه</w:t>
        <w:br/>
      </w:r>
      <w:r>
        <w:rPr>
          <w:color w:val="FF0000"/>
          <w:rtl w:val="1"/>
        </w:rPr>
        <w:t xml:space="preserve">أنَّ رسولَ الله ﷺ اتَّخذَ خاتَمًا من ذهبٍ، وجَعَلَ فَصَّه ممَّا يَلي كَفَّه،  </w:t>
      </w:r>
      <w:r>
        <w:rPr>
          <w:color w:val="000000"/>
          <w:rtl w:val="1"/>
        </w:rPr>
        <w:t xml:space="preserve">فاتَّخذَه النّاسُ،  </w:t>
      </w:r>
      <w:r>
        <w:rPr>
          <w:color w:val="FF0000"/>
          <w:rtl w:val="1"/>
        </w:rPr>
        <w:t xml:space="preserve">فرَمَى به واتَّخذَ خاتَمًا من وَرِقٍ أو فِضّةٍ.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 xml:space="preserve">الشرح: الدلالة: خاتمه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حرمة التحلي بالذهب للرجال. - التحلي بالذهب للرجال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ختم الأوراق والكتب الرسمية.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