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سؤال الثبات في الأمر-كتاب الدعوات-سنن الترمذي — رقم الحديث: 3407 — الرقم الفرعي: 99 — الرقم الأصلي: 3405</w:t>
        <w:br/>
      </w:r>
      <w:r>
        <w:rPr>
          <w:rtl w:val="1"/>
        </w:rPr>
        <w:t xml:space="preserve"> حدثنا محمود بن غَيلان أخبرنا أبو أحمد الزبيريّ أخبرنا سفيان عن الجُريريّ عن أبي العلاء بن الشِّخيّر عن رجل من بني حنظلة</w:t>
        <w:br/>
      </w:r>
      <w:r>
        <w:rPr>
          <w:color w:val="FF0000"/>
          <w:rtl w:val="1"/>
        </w:rPr>
        <w:t xml:space="preserve">قال: صحبتُ شَدّادَ بنَ أَوسٍ في سَفَر  </w:t>
      </w:r>
      <w:r>
        <w:rPr>
          <w:color w:val="FF0000"/>
          <w:rtl w:val="1"/>
        </w:rPr>
        <w:t xml:space="preserve">فقال: أَلَا أُعَلِّمُك ما كانَ رسول الله ﷺ يُعلِّمُنا أن نقول؟  </w:t>
      </w:r>
      <w:r>
        <w:rPr>
          <w:color w:val="FF0000"/>
          <w:rtl w:val="1"/>
        </w:rPr>
        <w:t xml:space="preserve">اللّهمّ إنّي أَسألُك الثَّباتَ في الأَمرِ، وأَسألُكَ عَزِيمَةَ الرُّشْد،  </w:t>
      </w:r>
      <w:r>
        <w:rPr>
          <w:color w:val="FF0000"/>
          <w:rtl w:val="1"/>
        </w:rPr>
        <w:t xml:space="preserve">وأَسأَلُك شُكْرَ نِعمَتِكَ،  </w:t>
      </w:r>
      <w:r>
        <w:rPr>
          <w:color w:val="FF0000"/>
          <w:rtl w:val="1"/>
        </w:rPr>
        <w:t xml:space="preserve">وحُسنَ عِبادَتِكَ،  </w:t>
      </w:r>
      <w:r>
        <w:rPr>
          <w:color w:val="FF0000"/>
          <w:rtl w:val="1"/>
        </w:rPr>
        <w:t xml:space="preserve">وأَسأَلُكَ لِسَانًا صَادِقًا وَقلبًا سَلِيمًا،  </w:t>
      </w:r>
      <w:r>
        <w:rPr>
          <w:color w:val="FF0000"/>
          <w:rtl w:val="1"/>
        </w:rPr>
        <w:t xml:space="preserve">وأَعُوذُ بكَ مِن شَرِّ ما تَعلَم،  </w:t>
      </w:r>
      <w:r>
        <w:rPr>
          <w:color w:val="FF0000"/>
          <w:rtl w:val="1"/>
        </w:rPr>
        <w:t xml:space="preserve">وأَسألُكَ مِن خَيرِ ما تَعلَم،  </w:t>
      </w:r>
      <w:r>
        <w:rPr>
          <w:color w:val="FF0000"/>
          <w:rtl w:val="1"/>
        </w:rPr>
        <w:t xml:space="preserve">وأَستَغفِرُكَ ممّا تَعلَم، إنَّك أَنتَ عَلّام الغُيُوب.  </w:t>
      </w:r>
      <w:r>
        <w:rPr>
          <w:color w:val="FF0000"/>
          <w:rtl w:val="1"/>
        </w:rPr>
        <w:t xml:space="preserve">قال: وكانَ رسول الله ﷺ، يقول:  </w:t>
      </w:r>
      <w:r>
        <w:rPr>
          <w:color w:val="FF0000"/>
          <w:rtl w:val="1"/>
        </w:rPr>
        <w:t xml:space="preserve">«ما مِن مُسلِمٍ يَأخذُ مَضجَعَه يَقرأ سُورَةً مِن كتابِ اللهِ إلّا وَكَّل اللهُ بهِ مَلَكًا فلا يَقْرَبه شَيءٌ يُؤذِيه حتّى يَهبّ مَتَى هَبَّ».  </w:t>
      </w:r>
      <w:r>
        <w:rPr>
          <w:color w:val="000000"/>
          <w:rtl w:val="1"/>
        </w:rPr>
        <w:t xml:space="preserve">هذا حديثٌ إنَّما نَعرفُه مِن هذا الوجه.  </w:t>
      </w:r>
      <w:r>
        <w:rPr>
          <w:color w:val="000000"/>
          <w:rtl w:val="1"/>
        </w:rPr>
        <w:t xml:space="preserve">وأبو العلاء: اسمُه يَزيدُ بن عبدِ الله بنِ الشِّخِّير،  </w:t>
      </w:r>
      <w:r>
        <w:rPr>
          <w:color w:val="000000"/>
          <w:rtl w:val="1"/>
        </w:rPr>
        <w:t xml:space="preserve">والجُرَيريّ: هو سعيدُ بن إياس، أبو مسعودٍ الجُريريّ. </w:t>
      </w:r>
    </w:p>
    <w:p>
      <w:pPr>
        <w:bidi w:val="1"/>
        <w:jc w:val="start"/>
      </w:pPr>
      <w:r>
        <w:rPr>
          <w:rtl w:val="1"/>
        </w:rPr>
        <w:t>درجة الحديث: حسن بطرقه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قيمة الدعاء بطلب الشكر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الدعاء بصدق اللسان - قيم الصدق</w:t>
      </w:r>
    </w:p>
    <w:p>
      <w:pPr>
        <w:bidi w:val="1"/>
        <w:jc w:val="start"/>
      </w:pPr>
      <w:r>
        <w:rPr>
          <w:rtl w:val="1"/>
        </w:rPr>
        <w:t>الشرح: الدلالة: قيمة إرشاد المتعلِّم إلى ما ينفعُه من العلوم - قيم إحسانُ تبليغ العِلم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ولجوؤه إليه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تعليمه ﷺ أصحابه بعض الأدعية والأذكار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