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الاقتداء بسنن رسول الله صلى الله عليه وسلم-الاعتصام بالكتاب-صحيح البخاري — رقم الحديث: 7280 — الرقم الفرعي: 99 — الرقم الأصلي: 7280</w:t>
        <w:br/>
      </w:r>
      <w:r>
        <w:rPr>
          <w:rtl w:val="1"/>
        </w:rPr>
        <w:t xml:space="preserve"> حدثنا محمد بن سنان حدثنا فُليح حدثنا هلال بن عليّ عن عطاء بن يسار عن أبي هريرة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«كلُّ أُمّتي يَدخُلون الجنةَ إلا مَن أَبَى»،  </w:t>
      </w:r>
      <w:r>
        <w:rPr>
          <w:color w:val="000000"/>
          <w:rtl w:val="1"/>
        </w:rPr>
        <w:t xml:space="preserve">قالوا: يا رسول الله، ومن يأبى؟!  </w:t>
      </w:r>
      <w:r>
        <w:rPr>
          <w:color w:val="FF0000"/>
          <w:rtl w:val="1"/>
        </w:rPr>
        <w:t xml:space="preserve">قال: «مَن أطاعَني دَخَل الجنةَ، ومَن عَصاني فقد أَبَى».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طاعة الله ورسوله - قيم الطاعة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