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المرأة تحيض بعد الإفاضة-كتاب الوضوء-صحيح البخاري — رقم الحديث: 330 — الرقم الفرعي: 99 — الرقم الأصلي: 330</w:t>
        <w:br/>
      </w:r>
      <w:r>
        <w:rPr>
          <w:rtl w:val="1"/>
        </w:rPr>
        <w:t xml:space="preserve"> ملاحظة وكان ابن عمر</w:t>
        <w:br/>
      </w:r>
      <w:r>
        <w:rPr>
          <w:color w:val="FF0000"/>
          <w:rtl w:val="1"/>
        </w:rPr>
        <w:t xml:space="preserve">يقولُ في أوَّلِ أمرِه: إنَّها لا تَنفِرُ، ثمَّ سمعتُه يقولُ: تَنفِرُ، إنَّ رسولَ الله ﷺ رَخَّصَ لهنَّ. </w:t>
      </w:r>
    </w:p>
    <w:p>
      <w:pPr>
        <w:bidi w:val="1"/>
        <w:jc w:val="start"/>
      </w:pPr>
      <w:r>
        <w:rPr>
          <w:rtl w:val="1"/>
        </w:rPr>
        <w:t>الشرح: الدلالة: آداب العالم والمتعلم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التيسير - المباديء</w:t>
      </w:r>
    </w:p>
    <w:p>
      <w:pPr>
        <w:bidi w:val="1"/>
        <w:jc w:val="start"/>
      </w:pPr>
      <w:r>
        <w:rPr>
          <w:rtl w:val="1"/>
        </w:rPr>
        <w:t>الشرح: الدلالة: آداب المعلم - آداب المعلم والمتعلم</w:t>
      </w:r>
    </w:p>
    <w:p>
      <w:pPr>
        <w:bidi w:val="1"/>
        <w:jc w:val="start"/>
      </w:pPr>
      <w:r>
        <w:rPr>
          <w:rtl w:val="1"/>
        </w:rPr>
        <w:t>الشرح: الدلالة: اليسر ودفع الحرج</w:t>
      </w:r>
    </w:p>
    <w:p>
      <w:pPr>
        <w:bidi w:val="1"/>
        <w:jc w:val="start"/>
      </w:pPr>
      <w:r>
        <w:rPr>
          <w:rtl w:val="1"/>
        </w:rPr>
        <w:t>الشرح: الدلالة: طواف الوداع - أنواع الطواف</w:t>
      </w:r>
    </w:p>
    <w:p>
      <w:pPr>
        <w:bidi w:val="1"/>
        <w:jc w:val="start"/>
      </w:pPr>
      <w:r>
        <w:rPr>
          <w:rtl w:val="1"/>
        </w:rPr>
        <w:t>الشرح: الدلالة: مراعاة الفروق الفردية</w:t>
      </w:r>
    </w:p>
    <w:p>
      <w:pPr>
        <w:bidi w:val="1"/>
        <w:jc w:val="start"/>
      </w:pPr>
      <w:r>
        <w:rPr>
          <w:rtl w:val="1"/>
        </w:rPr>
        <w:t>الشرح: الدلالة: الرجوع عن الخطأ - أساليب التقويم</w:t>
      </w:r>
    </w:p>
    <w:p>
      <w:pPr>
        <w:bidi w:val="1"/>
        <w:jc w:val="start"/>
      </w:pPr>
      <w:r>
        <w:rPr>
          <w:rtl w:val="1"/>
        </w:rPr>
        <w:t>الشرح: الدلالة: طبيعة النساء - النساء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