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الزمن الذي لا يقبل فيه الإيمان-كتاب الإيمان-صحيح مسلم — رقم الحديث: 158 — الرقم الفرعي: 99 — الرقم الأصلي: 158</w:t>
        <w:br/>
      </w:r>
      <w:r>
        <w:rPr>
          <w:rtl w:val="1"/>
        </w:rPr>
        <w:t xml:space="preserve"> وحدثنا أبو بكر بن أبي شيبة و زهير بن حرب قالا:حدثنا وكيع ح وحدثنيه زهير بن حرب حدثنا إسحاق بن يوسف الأزرق جميعاً عن فُضيل بن غَزوان ح وحدثنا أبو كُريب،محمد بن العلاء ملاحظة واللفظ له حدثنا ابن فضيل عن أبيه عن أبي حازم عن أبي هريرة قال:قال رسول الله صلى الله عليه وسلم</w:t>
        <w:br/>
      </w:r>
      <w:r>
        <w:rPr>
          <w:color w:val="FF0000"/>
          <w:rtl w:val="1"/>
        </w:rPr>
        <w:t xml:space="preserve">«ثلاثٌ إذا خرَجْنَ ﴿لاَ يَنْفَعُ نَفْسًا إِيمَانُهَا لَمْ تَكُنْ آمَنَتْ مِنْ قَبْلُ أَوْ كَسَبَتْ فِي إِيمَانِهَا خَيْرًا﴾ [الأنعام: 158] طُلوعُ الشَّمسِ مِن مَغرِبها، والدَّجّالُ، ودابَّةُ الأَرض».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الأول: تتابع الفتن إذا ظهرت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الثالث عشر: خروج دابة الأرض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