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157 — الرقم الفرعي: 99 — الرقم الأصلي: 157 — ج: 1 — ص: 23</w:t>
        <w:br/>
      </w:r>
      <w:r>
        <w:rPr>
          <w:rtl w:val="1"/>
        </w:rPr>
        <w:t xml:space="preserve"> حدثنا هُشيم أخبرنا حُمَيد عن أنس قال:قال عمر</w:t>
        <w:br/>
      </w:r>
      <w:r>
        <w:rPr>
          <w:color w:val="000000"/>
          <w:rtl w:val="1"/>
        </w:rPr>
        <w:t xml:space="preserve">وَافَقتُ رَبِّي فِي ثلاثٍ، قُلتُ: يَا رَسُولَ اللهِ، لَوِ اتَّخَذْنَا مِنْ مَقامِ إِبْرَاهِيمَ مُصَلًّى؟ فَنزَلَتْ: ﴿وَاتَّخِذُوا مِنْ مَقَامِ إِبْرَاهِيمَ مُصَلًّى﴾ [البقرة: 125]،  </w:t>
      </w:r>
      <w:r>
        <w:rPr>
          <w:color w:val="000000"/>
          <w:rtl w:val="1"/>
        </w:rPr>
        <w:t xml:space="preserve">وَقُلْتُ: يَا رَسُولَ اللهِ، إِنَّ نِسَاءَكَ يَدْخلُ عَلَيْهِنَّ البَرُّ والفَاجِرُ، فَلَوْ أَمَرْتَهنَّ أَنْ يَحتَجِبْنَ؟ فَنزَلَتْ آيةُ الْحِجَابِ،  </w:t>
      </w:r>
      <w:r>
        <w:rPr>
          <w:color w:val="000000"/>
          <w:rtl w:val="1"/>
        </w:rPr>
        <w:t xml:space="preserve">وَاجْتَمعَ عَلَى رَسُولِ اللهِ ﷺ نِسَاؤهُ فِي الغَيرَةِ، فَقُلتُ لَهُنَّ: ﴿عَسَى رَبُّهُ إِنْ طَلَّقَكُنَّ أَنْ يُبْدِلَهُ أَزْوَاجًا خَيْرًا مِنْكُنَّ﴾ [التحريم: 5]، قَالَ: فَنزَلَتْ كَذَلكَ.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