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الجنائز-صحيح البخاري — رقم الحديث: 1293 — الرقم الفرعي: 99 — الرقم الأصلي: 1293</w:t>
        <w:br/>
      </w:r>
      <w:r>
        <w:rPr>
          <w:rtl w:val="1"/>
        </w:rPr>
        <w:t xml:space="preserve"> حدثنا علي بن عبد الله حدثنا سفيان حدثنا ابن المنكدر قال:سمعت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جِيءَ بأبي يومَ أُحدٍ قد مُثِّلَ به حتَّى وُضِعَ بينَ يَدَيْ رسولِ الله ﷺ وقد سُجِّيَ ثوبًا،  </w:t>
      </w:r>
      <w:r>
        <w:rPr>
          <w:color w:val="FF0000"/>
          <w:rtl w:val="1"/>
        </w:rPr>
        <w:t xml:space="preserve">فذهبتُ أُرِيدُ أنْ أكشِفَ عنه فنَهاني قومي، ثمَّ ذهبتُ أكشِفُ عنه فنَهاني قومي، فأمَرَ رسولُ الله ﷺ فرُفِعَ،  </w:t>
      </w:r>
      <w:r>
        <w:rPr>
          <w:color w:val="FF0000"/>
          <w:rtl w:val="1"/>
        </w:rPr>
        <w:t xml:space="preserve">فسَمِعَ صوتَ صائحةٍ، فقال: «مَن هذه؟» فقالوا: ابنةُ عَمرٍو - أو أُختُ عَمرٍو - قال: «فلِمَ تَبْكي؟ - أو لا تَبْكي - فما زالَتِ الملائكةُ تُظِلُّه بأجْنِحَتِها حتَّى رُفِعَ». 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عبد الله بن حرام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