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تعليم الرجل أمته وأهله-كتاب العلم-صحيح البخاري — رقم الحديث: 97 — الرقم الفرعي: 99 — الرقم الأصلي: 97</w:t>
        <w:br/>
      </w:r>
      <w:r>
        <w:rPr>
          <w:rtl w:val="1"/>
        </w:rPr>
        <w:t xml:space="preserve"> أخبرنا محمد (هو ابن سلام)  حدثنا المحاربيّ قال:حدثنا صالح بن حيّان قال:قال عامر الشّعبيّ حدثني أبو بردة عن أبيه قال:قال رسول الله صلى الله عليه وسلم</w:t>
        <w:br/>
      </w:r>
      <w:r>
        <w:rPr>
          <w:color w:val="000000"/>
          <w:rtl w:val="1"/>
        </w:rPr>
        <w:t xml:space="preserve">«ثلاثةٌ لهم أَجرانِ:  </w:t>
      </w:r>
      <w:r>
        <w:rPr>
          <w:color w:val="FF0000"/>
          <w:rtl w:val="1"/>
        </w:rPr>
        <w:t xml:space="preserve">رجلٌ مِن أهلِ الكتاب آمَنَ بنبيِّه وآمَنَ بمحمَّدٍ ﷺ،  </w:t>
      </w:r>
      <w:r>
        <w:rPr>
          <w:color w:val="FF0000"/>
          <w:rtl w:val="1"/>
        </w:rPr>
        <w:t xml:space="preserve">والعبدُ المملوكُ إذا أدَّى حَقَّ الله وحَقَّ مَوَالِيه،  </w:t>
      </w:r>
      <w:r>
        <w:rPr>
          <w:color w:val="000000"/>
          <w:rtl w:val="1"/>
        </w:rPr>
        <w:t xml:space="preserve">ورجلٌ كانت عندَه أَمَةٌ فأدَّبَها فأحسَنَ تَأْدِيبَها، وعَلَّمَها فأحسَنَ تعليمَها، ثمَّ أعتَقَها فتَزوَّجَها، فلَهُ أَجرانِ». </w:t>
      </w:r>
      <w:r>
        <w:rPr>
          <w:color w:val="000000"/>
          <w:rtl w:val="1"/>
        </w:rPr>
        <w:t xml:space="preserve">ثم قال عامر: أَعطيناكَها بغير شيءٍ، قد كان يُركَبُ فيما دُونَها إلى المدينة.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إتقان العمل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أجر من أسلم من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تكافؤ الفرص التعليمية - المباديء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