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13308 — الرقم الفرعي: 99 — الرقم الأصلي: 13308 — ج: 3 — ص: 221</w:t>
        <w:br/>
      </w:r>
      <w:r>
        <w:rPr>
          <w:rtl w:val="1"/>
        </w:rPr>
        <w:t xml:space="preserve"> حدثنا أبو سعيد،مولى بني هاشم ثنا عبد الله بن المثنى قال:سمعت ثمامة بن أنس</w:t>
        <w:br/>
      </w:r>
      <w:r>
        <w:rPr>
          <w:color w:val="000000"/>
          <w:rtl w:val="1"/>
        </w:rPr>
        <w:t xml:space="preserve">يذكر أنَّ أَنسًا كانَ إذا تكَلَّم تكَلَّم ثلاثًا،  </w:t>
      </w:r>
      <w:r>
        <w:rPr>
          <w:color w:val="000000"/>
          <w:rtl w:val="1"/>
        </w:rPr>
        <w:t xml:space="preserve">ويَذكُرُ أنّ النبيَّ ﷺ كان إذا تكَلَّم تكَلَّم ثلاثًا،  </w:t>
      </w:r>
      <w:r>
        <w:rPr>
          <w:color w:val="FF0000"/>
          <w:rtl w:val="1"/>
        </w:rPr>
        <w:t xml:space="preserve">وكان يَستأذِنُ ثلاثًا.  </w:t>
      </w:r>
      <w:r>
        <w:rPr>
          <w:color w:val="000000"/>
          <w:rtl w:val="1"/>
        </w:rPr>
        <w:t xml:space="preserve">قال أبو سعيد: وحدَّثنا بعدَ ذلك بهذا الحديث:  </w:t>
      </w:r>
      <w:r>
        <w:rPr>
          <w:color w:val="FF0000"/>
          <w:rtl w:val="1"/>
        </w:rPr>
        <w:t xml:space="preserve">أنَّ النبيَّ ﷺ كان يَستأذِنُ ثلاثًا.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قيمة الاستئذان ثلاثًا - مظاهر قيمة الاستئذان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