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15841 — الرقم الفرعي: 99 — الرقم الأصلي: 15841 — ج: 3 — ص: 467</w:t>
        <w:br/>
      </w:r>
      <w:r>
        <w:rPr>
          <w:rtl w:val="1"/>
        </w:rPr>
        <w:t xml:space="preserve"> حدثنا عبد الله حدثني أبي ثنا يعقوب قال:حدثني أبي عن ابن إسحاق قال:حدثني صالح بن إبراهيم بن عبد الرحمن بن عوف عن محمود بن لبيد ملاحظة أخي بني عبد الأشهل عن سلمة بن سلامة بن وقش ملاحظة وكان من أصحاب بدر</w:t>
        <w:br/>
      </w:r>
      <w:r>
        <w:rPr>
          <w:color w:val="000000"/>
          <w:rtl w:val="1"/>
        </w:rPr>
        <w:t xml:space="preserve">قال: كان لنا جارٌ من يَهود، في بني عبد الأشهَل، قال: فخرَجَ علينا يومًا من بيتِه، قبلَ مَبعث النّبيِّ ﷺ بيَسِير، فوقَفَ على مجلِسِ بني عبدِ الأَشهَل، قال سلَمةُ: وأنا يومَئذٍ أَحدَثُ مَن فيه سِنًّا، عليَّ بُردةٌ مضطَجِعًا فيها بفِناءِ أَهْلي،  </w:t>
      </w:r>
      <w:r>
        <w:rPr>
          <w:color w:val="000000"/>
          <w:rtl w:val="1"/>
        </w:rPr>
        <w:t xml:space="preserve">فذَكرَ البَعثَ والقِيامةَ، والحسابَ والمِيزانَ، والجَنَّةَ والنار، فقال: ذلك لقومٍ أَهلِ شِركٍ أصحابِ أَوثانٍ، لا يَرَونَ بعثًا كائنٌ بعدَ الموت،  </w:t>
      </w:r>
      <w:r>
        <w:rPr>
          <w:color w:val="000000"/>
          <w:rtl w:val="1"/>
        </w:rPr>
        <w:t xml:space="preserve">فقالوا له: ويحَكَ يا فلان، تَرى هذا كائنًا أنَّ النّاسَ يُبعَثُونَ بعدَ مَوتِهم إلى دارٍ فيها جَنَّةٌ ونار، يُجزَونَ فيها بأَعمالهم؟! قال: نعم، والذي يُحلَفُ به لوَدَّ أنَّ له بحظِّه مِن تلك النار أَعظمَ تنُّورٍ في الدُّنيا يُحَمُّونَه، ثمّ يُدخِلُونَه إياه، فيُطبَقُ به عليه، وأن يَنجو من تلك النّار غدًا.  </w:t>
      </w:r>
      <w:r>
        <w:rPr>
          <w:color w:val="FF0000"/>
          <w:rtl w:val="1"/>
        </w:rPr>
        <w:t xml:space="preserve">قالوا له: ويحكَ، وما آيةُ ذلك؟ قال: نبيٌّ يُبعَثُ مِن نحو هذه البلاد، وأَشارَ بيدِه نحوَ مَكَّة واليَمَن،  </w:t>
      </w:r>
      <w:r>
        <w:rPr>
          <w:color w:val="FF0000"/>
          <w:rtl w:val="1"/>
        </w:rPr>
        <w:t xml:space="preserve">قالوا: ومتى تُراه؟ قال: فنَظَرَ إليَّ وأنا مِن أَحدَثِهم سِنًّا، فقال: إنْ يَستَنفِدْ هذا الغلامُ عُمُرَه يُدرِكْه.  </w:t>
      </w:r>
      <w:r>
        <w:rPr>
          <w:color w:val="FF0000"/>
          <w:rtl w:val="1"/>
        </w:rPr>
        <w:t xml:space="preserve">قال سَلَمةُ: فوالله ما ذَهبَ اللّيلُ والنهارُ حتَّى بعثَ اللهُ تعالى رسولَه ﷺ وهو حيٌّ بين أَظهُرنا، فآمنَّا به، وكَفَرَ به بَغيًا وحَسَدًا، فقلنا: ويلكَ يا فلان! ألستَ الذي قلتَ لنا فيه ما قلتَ؟ قال: بلى، وليس به.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اليهود يبشرون به ﷺ - التبشير بنبوته ﷺ </w:t>
      </w:r>
    </w:p>
    <w:p>
      <w:pPr>
        <w:bidi w:val="1"/>
        <w:jc w:val="start"/>
      </w:pPr>
      <w:r>
        <w:rPr>
          <w:rtl w:val="1"/>
        </w:rPr>
        <w:t>الشرح: الدلالة: البشارة بالنبي محمد ﷺ - السيرة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