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صوم شوال-كتاب الصوم-سنن أبي داود — رقم الحديث: 2432 — الرقم الفرعي: 99 — الرقم الأصلي: 2432</w:t>
        <w:br/>
      </w:r>
      <w:r>
        <w:rPr>
          <w:rtl w:val="1"/>
        </w:rPr>
        <w:t xml:space="preserve"> حدثنا محمد بن عثمان العجليّ ثنا عبيدالله ملاحظة يعني ابن موسى عن هارون بن سلمان عن عبيدالله بن مسلم القرشيّ عن أبيه</w:t>
        <w:br/>
      </w:r>
      <w:r>
        <w:rPr>
          <w:color w:val="FF0000"/>
          <w:rtl w:val="1"/>
        </w:rPr>
        <w:t xml:space="preserve">قال: سألتُ أو سُئلَ النبيُّ ﷺ عن صيامِ الدهرِ، فقال:  </w:t>
      </w:r>
      <w:r>
        <w:rPr>
          <w:color w:val="FF0000"/>
          <w:rtl w:val="1"/>
        </w:rPr>
        <w:t xml:space="preserve">«إن لأهلِكَ عليكَ حقّاً، صُمْ رمضانَ والذي يليه، وكلَّ أربعاءَ وخميسٍ، فإذا أنتَ قد صُمتَ الدهرَ».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صيام الدهر - ما ورد النهي عن صيامه</w:t>
      </w:r>
    </w:p>
    <w:p>
      <w:pPr>
        <w:bidi w:val="1"/>
        <w:jc w:val="start"/>
      </w:pPr>
      <w:r>
        <w:rPr>
          <w:rtl w:val="1"/>
        </w:rPr>
        <w:t>الشرح: الدلالة: التوازن - المباديء</w:t>
      </w:r>
    </w:p>
    <w:p>
      <w:pPr>
        <w:bidi w:val="1"/>
        <w:jc w:val="start"/>
      </w:pPr>
      <w:r>
        <w:rPr>
          <w:rtl w:val="1"/>
        </w:rPr>
        <w:t>الشرح: الدلالة: الكمال والشمول</w:t>
      </w:r>
    </w:p>
    <w:p>
      <w:pPr>
        <w:bidi w:val="1"/>
        <w:jc w:val="start"/>
      </w:pPr>
      <w:r>
        <w:rPr>
          <w:rtl w:val="1"/>
        </w:rPr>
        <w:t>الشرح: الدلالة: التوازن والوسطية</w:t>
      </w:r>
    </w:p>
    <w:p>
      <w:pPr>
        <w:bidi w:val="1"/>
        <w:jc w:val="start"/>
      </w:pPr>
      <w:r>
        <w:rPr>
          <w:rtl w:val="1"/>
        </w:rPr>
        <w:t>الشرح: الدلالة: العملية (الواقعية)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