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الاستخلاف-كتاب الأحكام-صحيح البخاري — رقم الحديث: 7220 — الرقم الفرعي: 99 — الرقم الأصلي: 7220</w:t>
        <w:br/>
      </w:r>
      <w:r>
        <w:rPr>
          <w:rtl w:val="1"/>
        </w:rPr>
        <w:t xml:space="preserve"> حدثنا عبد العزيز بن عبد الله حدثنا إبراهيم بن سعد عن أبيه عن محمد بن جُبير بن مُطعم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أتَتِ النبيَّ ﷺ امرَأةٌ فكَلَّمَته في شيءٍ، فأمَرَها أن تَرجِعَ إليه،  </w:t>
      </w:r>
      <w:r>
        <w:rPr>
          <w:color w:val="FF0000"/>
          <w:rtl w:val="1"/>
        </w:rPr>
        <w:t xml:space="preserve">قالت: يا رسولَ الله، أرأيتَ إن جئتُ ولم أجِدكَ؟ كأنَّها تريدُ الموتَ،  </w:t>
      </w:r>
      <w:r>
        <w:rPr>
          <w:color w:val="FF0000"/>
          <w:rtl w:val="1"/>
        </w:rPr>
        <w:t xml:space="preserve">قال: «إن لم تَجِدِيني فأْتي أبا بَكر». 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