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إثم من كذب على النبيّ صلى الله عليه وسلم-كتاب العلم-صحيح البخاري — رقم الحديث: 107 — الرقم الفرعي: 99 — الرقم الأصلي: 107</w:t>
        <w:br/>
      </w:r>
      <w:r>
        <w:rPr>
          <w:rtl w:val="1"/>
        </w:rPr>
        <w:t xml:space="preserve"> حدثنا أبو الوليد قال:حدثنا شعبة عن جامع بن شداد عن عامر بن عبد الله بن الزبير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 للزُّبَيرِ: إنّي لا أسمَعُكَ تُحدِّثُ عن رسول الله ﷺ كما يُحدِّثُ فلانٌ وفلانٌ،  </w:t>
      </w:r>
      <w:r>
        <w:rPr>
          <w:color w:val="FF0000"/>
          <w:rtl w:val="1"/>
        </w:rPr>
        <w:t xml:space="preserve">قال: أمَا إنّي لم أُفارِقه،  </w:t>
      </w:r>
      <w:r>
        <w:rPr>
          <w:color w:val="FF0000"/>
          <w:rtl w:val="1"/>
        </w:rPr>
        <w:t xml:space="preserve">ولكن سمعتُه يقولُ:  </w:t>
      </w:r>
      <w:r>
        <w:rPr>
          <w:color w:val="FF0000"/>
          <w:rtl w:val="1"/>
        </w:rPr>
        <w:t xml:space="preserve">«مَن كَذَبَ عليَّ، فلْيَتَبوَّأْ مَقْعَدَه منَ النّارِ».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اتباع الحق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حرمة الكذب على النبي صلى الله عليه وسلم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 xml:space="preserve">الشرح: الدلالة: قيمة الصدق في الرواية - قيم الصدق 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خطورة الكذب على النبيِّ ﷺ - قيم الأمانة العلمية</w:t>
      </w:r>
    </w:p>
    <w:p>
      <w:pPr>
        <w:bidi w:val="1"/>
        <w:jc w:val="start"/>
      </w:pPr>
      <w:r>
        <w:rPr>
          <w:rtl w:val="1"/>
        </w:rPr>
        <w:t xml:space="preserve">الشرح: الدلالة: كبيرة الكذب عليه ﷺ - التحذير من مخالفة أمره ﷺ والكذب عليه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