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عبس-كتاب تفسير القرآن-سنن الترمذي — رقم الحديث: 3331 — الرقم الفرعي: 99 — الرقم الأصلي: 3329</w:t>
        <w:br/>
      </w:r>
      <w:r>
        <w:rPr>
          <w:rtl w:val="1"/>
        </w:rPr>
        <w:t xml:space="preserve"> حدثنا سعيد بن يحيى بن سعيد الأمويّ قال:حدثني أبي قال:هذا ما عرضنا على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أُنزِلَ: ﴿عَبَسَ وَتَوَلَّى﴾ في ابنِ أُمِّ مَكتُومٍ الأَعمَى،  </w:t>
      </w:r>
      <w:r>
        <w:rPr>
          <w:color w:val="FF0000"/>
          <w:rtl w:val="1"/>
        </w:rPr>
        <w:t xml:space="preserve">أَتَى رسولَ الله ﷺ فجعلَ يقول: يا رسولَ الله، أَرشِدْني،  </w:t>
      </w:r>
      <w:r>
        <w:rPr>
          <w:color w:val="FF0000"/>
          <w:rtl w:val="1"/>
        </w:rPr>
        <w:t xml:space="preserve">وعندَ رسولِ الله ﷺ رجلٌ مِن عُظماءِ المُشرِكين، فجعلَ رسولُ الله ﷺ يُعرِضُ عنه، ويُقبِلُ على الآخَر، ويقول: «أَترى بما أَقولُ بأسًا؟» فيقول: لا،  </w:t>
      </w:r>
      <w:r>
        <w:rPr>
          <w:color w:val="FF0000"/>
          <w:rtl w:val="1"/>
        </w:rPr>
        <w:t xml:space="preserve">ففي هذا أُنزِل.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ورَوى بعضُهم هذا الحديثَ عن هشامِ بنِ عُروةَ، عن أَبيه، قال: أُنزِلَ ﴿عَبَسَ وَتَوَلَّى﴾ في ابنِ أُمِّ مَكتُوم، ولم يَذكُر فيه: عن عائشة.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قصة النبي صلى الله عليه وسلم مع ابن أم مكتوم الأعمى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