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23156 — الرقم الفرعي: 99 — الرقم الأصلي: 23156</w:t>
        <w:br/>
      </w:r>
      <w:r>
        <w:rPr>
          <w:rtl w:val="1"/>
        </w:rPr>
        <w:t xml:space="preserve"> حدثنا إسحاق بن يوسف ثنا سفيان عن منصور عن هلال بن يساف عن ذكوان عن رجُل من الأنصار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عادَ رسولُ الله ﷺ رجلًا به جُرْح،  </w:t>
      </w:r>
      <w:r>
        <w:rPr>
          <w:color w:val="FF0000"/>
          <w:rtl w:val="1"/>
        </w:rPr>
        <w:t xml:space="preserve">فقالَ رسولُ الله ﷺ: «ادعُوا له طَبيبَ بَني فلان» قال: فدَعَوه، فجاء،  </w:t>
      </w:r>
      <w:r>
        <w:rPr>
          <w:color w:val="FF0000"/>
          <w:rtl w:val="1"/>
        </w:rPr>
        <w:t xml:space="preserve">فقالوا: يا رسولَ الله، ويُغني الدَّواءُ شَيئًا؟  </w:t>
      </w:r>
      <w:r>
        <w:rPr>
          <w:color w:val="FF0000"/>
          <w:rtl w:val="1"/>
        </w:rPr>
        <w:t xml:space="preserve">فقال: «سُبحانَ الله، وهل أَنزَلَ اللهُ مِن داءٍ في الأرضِ إلّا جعلَ له شِفاءً».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لكل داء دواء - مبادئ عامة في الطب والصحة</w:t>
      </w:r>
    </w:p>
    <w:p>
      <w:pPr>
        <w:bidi w:val="1"/>
        <w:jc w:val="start"/>
      </w:pPr>
      <w:r>
        <w:rPr>
          <w:rtl w:val="1"/>
        </w:rPr>
        <w:t>الشرح: الدلالة: اختيار الاختصاصي المناسب - التثقيف الصحي</w:t>
      </w:r>
    </w:p>
    <w:p>
      <w:pPr>
        <w:bidi w:val="1"/>
        <w:jc w:val="start"/>
      </w:pPr>
      <w:r>
        <w:rPr>
          <w:rtl w:val="1"/>
        </w:rPr>
        <w:t>الشرح: الدلالة: التداوي لا ينافي الإيمان بالقدر - مبادئ عامة في الطب والصحة</w:t>
      </w:r>
    </w:p>
    <w:p>
      <w:pPr>
        <w:bidi w:val="1"/>
        <w:jc w:val="start"/>
      </w:pPr>
      <w:r>
        <w:rPr>
          <w:rtl w:val="1"/>
        </w:rPr>
        <w:t>الشرح: الدلالة: الكفاءة الطبية - السلوك المهني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