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526 — الرقم الفرعي: 99 — الرقم الأصلي: 526 — ج: 1 — ص: 72</w:t>
        <w:br/>
      </w:r>
      <w:r>
        <w:rPr>
          <w:rtl w:val="1"/>
        </w:rPr>
        <w:t xml:space="preserve"> حدثنا عبد الله حدثنا عثمان بن أبي شيبة حدثنا يونس بن أبي اليعفور عن أبيه عن مسلم،أبي سعيد ملاحظة مولى عثمان بن عفّان</w:t>
        <w:br/>
      </w:r>
      <w:r>
        <w:rPr>
          <w:color w:val="FF0000"/>
          <w:rtl w:val="1"/>
        </w:rPr>
        <w:t xml:space="preserve">أنَّ عثمانَ بن عفَّان أَعتقَ عشرينَ مملوكًا، ودعا بسَراويلَ فشدَّها عليه، ولم يَلْبَسْها في جاهليّةٍ ولا إسلام،  </w:t>
      </w:r>
      <w:r>
        <w:rPr>
          <w:color w:val="FF0000"/>
          <w:rtl w:val="1"/>
        </w:rPr>
        <w:t xml:space="preserve">وقال: إنِّي رأيتُ رسولَ الله ﷺ البارحةَ في المَنام، ورأيتُ أَبا بكرٍ وعمر، وإنَّهم قالوا لي: اصبِرْ، فإنَّك تُفطِرُ عندَنا القَابلَة،  </w:t>
      </w:r>
      <w:r>
        <w:rPr>
          <w:color w:val="FF0000"/>
          <w:rtl w:val="1"/>
        </w:rPr>
        <w:t xml:space="preserve">ثم دعا بمُصحَفٍ فنشرَه بينَ يدَيه، فقُتلَ وهو بينَ يدَيه.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الرؤيا من المؤمن لنفسه ولغيره - أنواع الرؤيا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