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17549 — الرقم الفرعي: 99 — الرقم الأصلي: 17549 — ج: 4 — ص: 171</w:t>
        <w:br/>
      </w:r>
      <w:r>
        <w:rPr>
          <w:rtl w:val="1"/>
        </w:rPr>
        <w:t xml:space="preserve"> حدثنا عبد الله حدثني أبي ثنا وكيع ثنا الأعمش عن المنهال بن عمرو عن يعلى بن مرة عن أبيه ملاحظة قال وكيع: مرة يعني الثقفي ولم يقل: مرة عن أبيه</w:t>
        <w:br/>
      </w:r>
      <w:r>
        <w:rPr>
          <w:color w:val="FF0000"/>
          <w:rtl w:val="1"/>
        </w:rPr>
        <w:t xml:space="preserve">أنَّ امرأةً جاءت إلى النّبيِّ ﷺ معها صبيٌّ لها به لَمَمٌ،  </w:t>
      </w:r>
      <w:r>
        <w:rPr>
          <w:color w:val="FF0000"/>
          <w:rtl w:val="1"/>
        </w:rPr>
        <w:t xml:space="preserve">فقالَ النّبيُّ ﷺ: «اخرُجْ عَدُوَّ الله، أنا رسولُ الله» قال: فبَرَأ.  </w:t>
      </w:r>
      <w:r>
        <w:rPr>
          <w:color w:val="000000"/>
          <w:rtl w:val="1"/>
        </w:rPr>
        <w:t xml:space="preserve">فأهدَتْ إليه كبشَينِ، وشَيئًا من أقِطٍ، وشَيئًا مِن سَمْنٍ،  </w:t>
      </w:r>
      <w:r>
        <w:rPr>
          <w:color w:val="000000"/>
          <w:rtl w:val="1"/>
        </w:rPr>
        <w:t xml:space="preserve">قال: فقالَ رسولُ الله ﷺ: «خُذ الأقِطَ والسَّمْنَ وأَحَدَ الكبشَين، ورُدَّ عليها الآخَر».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تبريكه ﷺ على الصبيان ودعاؤه لهم - بركة دعاء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بأحوال الجن والشياطين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