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22457 — الرقم الفرعي: 99 — الرقم الأصلي: 22457</w:t>
        <w:br/>
      </w:r>
      <w:r>
        <w:rPr>
          <w:rtl w:val="1"/>
        </w:rPr>
        <w:t xml:space="preserve"> حدثنا أبو عامر ثنا زهير عن عبد الله بن محمد عن عمرو بن شرحبيل أنا سعيد بن عبادة عن أبيه عن جدّه عن سعد بن عبادة</w:t>
        <w:br/>
      </w:r>
      <w:r>
        <w:rPr>
          <w:color w:val="000000"/>
          <w:rtl w:val="1"/>
        </w:rPr>
        <w:t xml:space="preserve">أنَّ رجلًا مِن الأَنصارِ أَتى النّبيَّ ﷺ فقال: أَخبِرْنا عن يومِ الجُمُعةِ ماذا فيه مِن الخَير؟  </w:t>
      </w:r>
      <w:r>
        <w:rPr>
          <w:color w:val="000000"/>
          <w:rtl w:val="1"/>
        </w:rPr>
        <w:t xml:space="preserve">قال: «فيه خَمسُ خِلَال:  </w:t>
      </w:r>
      <w:r>
        <w:rPr>
          <w:color w:val="000000"/>
          <w:rtl w:val="1"/>
        </w:rPr>
        <w:t xml:space="preserve">فيه خُلِقَ آدمُ،  </w:t>
      </w:r>
      <w:r>
        <w:rPr>
          <w:color w:val="000000"/>
          <w:rtl w:val="1"/>
        </w:rPr>
        <w:t xml:space="preserve">وفيه أُهبِطَ آدمُ،  </w:t>
      </w:r>
      <w:r>
        <w:rPr>
          <w:color w:val="000000"/>
          <w:rtl w:val="1"/>
        </w:rPr>
        <w:t xml:space="preserve">وفيه تَوفَّى اللهُ آدمَ،  </w:t>
      </w:r>
      <w:r>
        <w:rPr>
          <w:color w:val="000000"/>
          <w:rtl w:val="1"/>
        </w:rPr>
        <w:t xml:space="preserve">وفيه ساعةٌ لا يَسأَلُ اللهَ عبدٌ فيها شيئًا إلّا آتاه اللهُ إيّاهُ ما لَم يَسألْ مَأثَمًا أو قَطيعةَ رَحِم،  </w:t>
      </w:r>
      <w:r>
        <w:rPr>
          <w:color w:val="FF0000"/>
          <w:rtl w:val="1"/>
        </w:rPr>
        <w:t xml:space="preserve">وفيه تقومُ السَّاعةُ، ما مِن ملَكٍ مُقرَّبٍ ولا سماءٍ ولا أَرضٍ ولا جِبالٍ ولا حَجَرٍ إلّا وهو يُشفِقُ مِن يومِ الجُمُعة».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ثالثًا: قيام الساعة يوم الجمعة - يوم القيامة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