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17688 — الرقم الفرعي: 99 — الرقم الأصلي: 17688 — ج: 4 — ص: 189</w:t>
        <w:br/>
      </w:r>
      <w:r>
        <w:rPr>
          <w:rtl w:val="1"/>
        </w:rPr>
        <w:t xml:space="preserve"> حدثنا هشام بن سعيد قال:حدثني الحسن بن أيوب الحضرميّ قال:حدثني عبد الله بن بسر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يَقبلُ الهديّةَ ولا يَقبلُ الصَّدَقة.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