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الجماعة من سنن الهدى-كتاب المساجد ومواضع الصلاة-صحيح مسلم — رقم الحديث: 654 — الرقم الفرعي: 2 — الرقم الأصلي: 654</w:t>
        <w:br/>
      </w:r>
      <w:r>
        <w:rPr>
          <w:rtl w:val="1"/>
        </w:rPr>
        <w:t xml:space="preserve"> حدثنا أبو بكر بن أبي شيبة حدثنا الفضل بن دُكين عن أبي العُميس عن عليّ بن الأقمر عن أبي الأحوص عن عبد الله</w:t>
        <w:br/>
      </w:r>
      <w:r>
        <w:rPr>
          <w:color w:val="FF0000"/>
          <w:rtl w:val="1"/>
        </w:rPr>
        <w:t xml:space="preserve">قال: مَن سَرَّهُ أن يَلقَى اللهَ غدًا مُسلِمًا، فلْيُحافِظْ على هؤلاءِ الصَّلَواتِ حيثُ يُنادَى بِهِنَّ،  </w:t>
      </w:r>
      <w:r>
        <w:rPr>
          <w:color w:val="FF0000"/>
          <w:rtl w:val="1"/>
        </w:rPr>
        <w:t xml:space="preserve">فإنَّ اللهَ شَرَعَ لنَبيِّكم ﷺ سُنَنَ الهُدى، وإنَّهنَّ مِن سُنَن الهُدى،  </w:t>
      </w:r>
      <w:r>
        <w:rPr>
          <w:color w:val="FF0000"/>
          <w:rtl w:val="1"/>
        </w:rPr>
        <w:t xml:space="preserve">ولو أنّكم صلَّيتُم في بُيوتِكُم كما يُصلِّي هذا المُتخلِّفُ في بَيتِه، لتَرَكتُم سُنَّة نَبيِّكم،  </w:t>
      </w:r>
      <w:r>
        <w:rPr>
          <w:color w:val="FF0000"/>
          <w:rtl w:val="1"/>
        </w:rPr>
        <w:t xml:space="preserve">ولو تَركتُم سُنَّةَ نَبيِّكم لضَلَلْتم،  </w:t>
      </w:r>
      <w:r>
        <w:rPr>
          <w:color w:val="FF0000"/>
          <w:rtl w:val="1"/>
        </w:rPr>
        <w:t xml:space="preserve">وما مِن رَجلٍ يَتطهَّرُ فيُحسِنُ الطُّهور،  </w:t>
      </w:r>
      <w:r>
        <w:rPr>
          <w:color w:val="FF0000"/>
          <w:rtl w:val="1"/>
        </w:rPr>
        <w:t xml:space="preserve">ثم يَعمَدُ إلى مسجدٍ من هذه المَساجِد،  </w:t>
      </w:r>
      <w:r>
        <w:rPr>
          <w:color w:val="FF0000"/>
          <w:rtl w:val="1"/>
        </w:rPr>
        <w:t xml:space="preserve">إلَّا كَتَبَ اللهُ له بكُلِّ خَطوةٍ يَخطُوها حسَنَة،  </w:t>
      </w:r>
      <w:r>
        <w:rPr>
          <w:color w:val="FF0000"/>
          <w:rtl w:val="1"/>
        </w:rPr>
        <w:t xml:space="preserve">ويَرفعُه بها دَرَجة،  </w:t>
      </w:r>
      <w:r>
        <w:rPr>
          <w:color w:val="FF0000"/>
          <w:rtl w:val="1"/>
        </w:rPr>
        <w:t xml:space="preserve">ويَحطُّ عنه بها سَيِّئة،  </w:t>
      </w:r>
      <w:r>
        <w:rPr>
          <w:color w:val="FF0000"/>
          <w:rtl w:val="1"/>
        </w:rPr>
        <w:t xml:space="preserve">ولقد رأيتُنا وما يَتخلَّفُ عنها إلّا مُنافقٌ مَعلومُ النِّفاق،  </w:t>
      </w:r>
      <w:r>
        <w:rPr>
          <w:color w:val="FF0000"/>
          <w:rtl w:val="1"/>
        </w:rPr>
        <w:t xml:space="preserve">ولقد كان الرَّجلُ يُؤتَى به يُهادَى بينَ الرَّجُلينِ حتى يُقامَ في الصَّفّ.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الترهيب من الاستخفاف بصلاة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