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صفة النبيّ صلى الله عليه وسلم-كتاب المناقب-صحيح البخاري — رقم الحديث: 3563 — الرقم الفرعي: 99 — الرقم الأصلي: 3563</w:t>
        <w:br/>
      </w:r>
      <w:r>
        <w:rPr>
          <w:rtl w:val="1"/>
        </w:rPr>
        <w:t xml:space="preserve"> حدثني عليّ بن الجعد أخبرنا شعبة عن الأعمش عن أبي حازم عن أبي هريرة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ما عابَ النبيُّ ﷺ طعامًا قَطُّ، إنِ اشتَهاه أكَلَه وإلَّا تَرَكَه. </w:t>
      </w:r>
    </w:p>
    <w:p>
      <w:pPr>
        <w:bidi w:val="1"/>
        <w:jc w:val="start"/>
      </w:pPr>
      <w:r>
        <w:rPr>
          <w:rtl w:val="1"/>
        </w:rPr>
        <w:t>الشرح: الدلالة: آداب الطعام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الاجتماعية - الأهداف</w:t>
      </w:r>
    </w:p>
    <w:p>
      <w:pPr>
        <w:bidi w:val="1"/>
        <w:jc w:val="start"/>
      </w:pPr>
      <w:r>
        <w:rPr>
          <w:rtl w:val="1"/>
        </w:rPr>
        <w:t>الشرح: الدلالة: الاستقراء والاستنباط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قيمة التواضع في المأكل والمشرب - قيم التواضع</w:t>
      </w:r>
    </w:p>
    <w:p>
      <w:pPr>
        <w:bidi w:val="1"/>
        <w:jc w:val="start"/>
      </w:pPr>
      <w:r>
        <w:rPr>
          <w:rtl w:val="1"/>
        </w:rPr>
        <w:t>الشرح: الدلالة: عدم ذم الطعام - احترام النعم والنهي عن الإسراف فيها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