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النهي أن يقام عن الطعام حتى يرفع ،وأن يكف يده حتى يفرغ القوم-كتاب الأطعمة-سنن ابن ماجة — رقم الحديث: 3295 — الرقم الفرعي: 99 — الرقم الأصلي: 3295</w:t>
        <w:br/>
      </w:r>
      <w:r>
        <w:rPr>
          <w:rtl w:val="1"/>
        </w:rPr>
        <w:t xml:space="preserve"> حدثنا محمد بن خلف العسقلانيّ ثنا عبيدالله أنبأنا عبد الأعلى عن يحيى بن أبي كثير عن عروة بن الزبير عن ابن عمر قال:قال رسول الله صلى الله عليه وسلم</w:t>
        <w:br/>
      </w:r>
      <w:r>
        <w:rPr>
          <w:color w:val="FF0000"/>
          <w:rtl w:val="1"/>
        </w:rPr>
        <w:t xml:space="preserve">«إِذَا وُضِعَتْ الْمَائِدَةُ فَلَا يَقُومُ رَجُلٌ حَتَّى تُرْفَعَ الْمَائِدَةُ، وَلَا يَرْفَعُ يَدَهُ وَإِنْ شَبِعَ حَتَّى يَفْرُغَ الْقَوْمُ، وَلْيُعْذِرْ، فَإِنَّ الرَّجُلَ يُخْجِلُ جَلِيسَهُ فَيَقْبِضُ يَدَهُ، وَعَسَى أَنْ يَكُونَ لَهُ فِي الطَّعَامِ حَاجَةٌ». </w:t>
      </w:r>
    </w:p>
    <w:p>
      <w:pPr>
        <w:bidi w:val="1"/>
        <w:jc w:val="start"/>
      </w:pPr>
      <w:r>
        <w:rPr>
          <w:rtl w:val="1"/>
        </w:rPr>
        <w:t xml:space="preserve">درجة الحديث: إسناده ضعيف </w:t>
      </w:r>
    </w:p>
    <w:p>
      <w:pPr>
        <w:bidi w:val="1"/>
        <w:jc w:val="start"/>
      </w:pPr>
      <w:r>
        <w:rPr>
          <w:rtl w:val="1"/>
        </w:rPr>
        <w:t>الشرح: الدلالة: آداب الطعام - الآداب الاجتماعية</w:t>
      </w:r>
    </w:p>
    <w:p>
      <w:pPr>
        <w:bidi w:val="1"/>
        <w:jc w:val="start"/>
      </w:pPr>
      <w:r>
        <w:rPr>
          <w:rtl w:val="1"/>
        </w:rPr>
        <w:t>الشرح: الدلالة: التربية الخلقية - الأهداف</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توضيح المفهوم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