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الزكاة على الزوج والأيتام-كتاب الزكاة-صحيح البخاري — رقم الحديث: 1466 — الرقم الفرعي: 99 — الرقم الأصلي: 1466</w:t>
        <w:br/>
      </w:r>
      <w:r>
        <w:rPr>
          <w:rtl w:val="1"/>
        </w:rPr>
        <w:t xml:space="preserve"> حدثنا عمر بن حفص حدثنا أبي حدثنا الأعمش قال:حدثني شفيق عن عمرو بن الحارث عن زينب ملاحظة امرأة عبد الله رضي الله عنهما،قال:فذكرته لإبراهيم فحدثني إبراهيم عن أبي عبيدة عن عمرو بن الحارث عن زينب ملاحظة امرأة عبد الله</w:t>
        <w:br/>
      </w:r>
      <w:r>
        <w:rPr>
          <w:color w:val="000000"/>
          <w:rtl w:val="1"/>
        </w:rPr>
        <w:t xml:space="preserve">قالت: كنتُ في المسجدِ، فرأيتُ النبيَّ ﷺ  </w:t>
      </w:r>
      <w:r>
        <w:rPr>
          <w:color w:val="FF0000"/>
          <w:rtl w:val="1"/>
        </w:rPr>
        <w:t xml:space="preserve">فقال: «تَصَدَّقْنَ ولو من حُليِّكُنَّ»  </w:t>
      </w:r>
      <w:r>
        <w:rPr>
          <w:color w:val="FF0000"/>
          <w:rtl w:val="1"/>
        </w:rPr>
        <w:t xml:space="preserve">- وكانت زَينَبُ تُنفِقُ على عبدِ الله وأيتامٍ في حَجْرِها -  </w:t>
      </w:r>
      <w:r>
        <w:rPr>
          <w:color w:val="FF0000"/>
          <w:rtl w:val="1"/>
        </w:rPr>
        <w:t xml:space="preserve">قال: فقالت لعبدِ الله: سَلْ رسولَ الله ﷺ:  </w:t>
      </w:r>
      <w:r>
        <w:rPr>
          <w:color w:val="FF0000"/>
          <w:rtl w:val="1"/>
        </w:rPr>
        <w:t xml:space="preserve">أيَجزي عنِّي أنْ أُنفِقَ عليكَ وعلى أيتامٍ في حَجْري منَ الصَّدَقةِ؟  </w:t>
      </w:r>
      <w:r>
        <w:rPr>
          <w:color w:val="FF0000"/>
          <w:rtl w:val="1"/>
        </w:rPr>
        <w:t xml:space="preserve">فقال: سَلِي أنتِ رسولَ الله ﷺ،  </w:t>
      </w:r>
      <w:r>
        <w:rPr>
          <w:color w:val="FF0000"/>
          <w:rtl w:val="1"/>
        </w:rPr>
        <w:t xml:space="preserve">فانطَلَقْتُ إلى النبيِّ ﷺ، فوَجَدْتُ امرأةً منَ الأنصار على الباب حاجَتُها مِثلُ حاجَتي،  </w:t>
      </w:r>
      <w:r>
        <w:rPr>
          <w:color w:val="FF0000"/>
          <w:rtl w:val="1"/>
        </w:rPr>
        <w:t xml:space="preserve">فمَرَّ علينا بلالٌ، فقلنا: سَلِ النبيَّ ﷺ:  </w:t>
      </w:r>
      <w:r>
        <w:rPr>
          <w:color w:val="FF0000"/>
          <w:rtl w:val="1"/>
        </w:rPr>
        <w:t xml:space="preserve">أيَجزي عنِّي أنْ أُنفِقَ على زَوجي وأيتامٍ لي في حَجْري؟  </w:t>
      </w:r>
      <w:r>
        <w:rPr>
          <w:color w:val="FF0000"/>
          <w:rtl w:val="1"/>
        </w:rPr>
        <w:t xml:space="preserve">وقلنا: لا تُخبِرْ بنا.  </w:t>
      </w:r>
      <w:r>
        <w:rPr>
          <w:color w:val="FF0000"/>
          <w:rtl w:val="1"/>
        </w:rPr>
        <w:t xml:space="preserve">فدَخَلَ فسألَه فقال: «مَن هما؟» قال: زَينَبُ، قال: «أيُّ الزَّيانِبِ؟» قال: امرأةُ عبدِ الله،  </w:t>
      </w:r>
      <w:r>
        <w:rPr>
          <w:color w:val="FF0000"/>
          <w:rtl w:val="1"/>
        </w:rPr>
        <w:t xml:space="preserve">قال: «نَعَم، لها أجرانِ: أجرُ القَرابةِ، وأجرُ الصَّدَقةِ».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الزكاة لليتيم في الحجر - مصارف الزكاة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زكاة الحلي - الذهب والفضة والنقد</w:t>
      </w:r>
    </w:p>
    <w:p>
      <w:pPr>
        <w:bidi w:val="1"/>
        <w:jc w:val="start"/>
      </w:pPr>
      <w:r>
        <w:rPr>
          <w:rtl w:val="1"/>
        </w:rPr>
        <w:t>الشرح: الدلالة: إنفاق الزوجة على زوجها عند الإعسار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الزوجة تنفق على زوجها (أنظر العشرة بالمعروف) - نفقة الزوجة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p>
      <w:pPr>
        <w:bidi w:val="1"/>
        <w:jc w:val="start"/>
      </w:pPr>
      <w:r>
        <w:rPr>
          <w:rtl w:val="1"/>
        </w:rPr>
        <w:t>الشرح: الدلالة: الزكاة للزوج - مصارف الزكاة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النفقة على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