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جاء في عذاب القبر-كتاب الجنائز-صحيح البخاري — رقم الحديث: 1370 — الرقم الفرعي: 99 — الرقم الأصلي: 1370</w:t>
        <w:br/>
      </w:r>
      <w:r>
        <w:rPr>
          <w:rtl w:val="1"/>
        </w:rPr>
        <w:t xml:space="preserve"> حدثنا علي بن عبد الله حدثنا يعقوب بن إبراهيم حدثني أبي عن صالح حدثني نافع أنّ ابن عمر رضي الله عنهما</w:t>
        <w:br/>
      </w:r>
      <w:r>
        <w:rPr>
          <w:color w:val="000000"/>
          <w:rtl w:val="1"/>
        </w:rPr>
        <w:t xml:space="preserve">أخبَره قال:  </w:t>
      </w:r>
      <w:r>
        <w:rPr>
          <w:color w:val="FF0000"/>
          <w:rtl w:val="1"/>
        </w:rPr>
        <w:t xml:space="preserve">اطَّلَعَ النبيُّ ﷺ على أَهلِ القَلِيبِ فقال: «وَجَدتُم ما وَعَدَ رَبُّكم حَقًّا؟»  </w:t>
      </w:r>
      <w:r>
        <w:rPr>
          <w:color w:val="FF0000"/>
          <w:rtl w:val="1"/>
        </w:rPr>
        <w:t xml:space="preserve">فقيلَ له: أتَدْعُو أمواتًا؟!  </w:t>
      </w:r>
      <w:r>
        <w:rPr>
          <w:color w:val="FF0000"/>
          <w:rtl w:val="1"/>
        </w:rPr>
        <w:t xml:space="preserve">فقال: «ما أنتُم بأسمَعَ منهم، ولكنْ لا يُجِيبونَ». </w:t>
      </w:r>
    </w:p>
    <w:p>
      <w:pPr>
        <w:bidi w:val="1"/>
        <w:jc w:val="start"/>
      </w:pPr>
      <w:r>
        <w:rPr>
          <w:rtl w:val="1"/>
        </w:rPr>
        <w:t>الشرح: الدلالة: صيانة المعنويات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إدامة المعنويات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استثمار الفوز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دفن قتلى العدو - أخلاق القتال وآدابه</w:t>
      </w:r>
    </w:p>
    <w:p>
      <w:pPr>
        <w:bidi w:val="1"/>
        <w:jc w:val="start"/>
      </w:pPr>
      <w:r>
        <w:rPr>
          <w:rtl w:val="1"/>
        </w:rPr>
        <w:t>الشرح: الدلالة: النصر - آثار القتال ونتائجه</w:t>
      </w:r>
    </w:p>
    <w:p>
      <w:pPr>
        <w:bidi w:val="1"/>
        <w:jc w:val="start"/>
      </w:pPr>
      <w:r>
        <w:rPr>
          <w:rtl w:val="1"/>
        </w:rPr>
        <w:t>الشرح: الدلالة: التصور الإسلامي للإنسان - التصور الإسلامي</w:t>
      </w:r>
    </w:p>
    <w:p>
      <w:pPr>
        <w:bidi w:val="1"/>
        <w:jc w:val="start"/>
      </w:pPr>
      <w:r>
        <w:rPr>
          <w:rtl w:val="1"/>
        </w:rPr>
        <w:t>الشرح: الدلالة: عائشة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سماع الميت قرع نعال المشيعين وشعوره بمن حوله - ثامنًا: عودة الروح للجسد</w:t>
      </w:r>
    </w:p>
    <w:p>
      <w:pPr>
        <w:bidi w:val="1"/>
        <w:jc w:val="start"/>
      </w:pPr>
      <w:r>
        <w:rPr>
          <w:rtl w:val="1"/>
        </w:rPr>
        <w:t>الشرح: الدلالة: عدو محارب</w:t>
      </w:r>
    </w:p>
    <w:p>
      <w:pPr>
        <w:bidi w:val="1"/>
        <w:jc w:val="start"/>
      </w:pPr>
      <w:r>
        <w:rPr>
          <w:rtl w:val="1"/>
        </w:rPr>
        <w:t>الشرح: الدلالة: المفسرون من الصحابة - التفسير والمفسرون من الصحابة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تصحيح المفهوم - أساليب التقويم</w:t>
      </w:r>
    </w:p>
    <w:p>
      <w:pPr>
        <w:bidi w:val="1"/>
        <w:jc w:val="start"/>
      </w:pPr>
      <w:r>
        <w:rPr>
          <w:rtl w:val="1"/>
        </w:rPr>
        <w:t>الشرح: الدلالة: التعبئة المعنوية وأهدافها - أقسام الحرب النفسية</w:t>
      </w:r>
    </w:p>
    <w:p>
      <w:pPr>
        <w:bidi w:val="1"/>
        <w:jc w:val="start"/>
      </w:pPr>
      <w:r>
        <w:rPr>
          <w:rtl w:val="1"/>
        </w:rPr>
        <w:t>الشرح: الدلالة: الحرب النفسية التعزيزية (تثبيت الدعوة) - أقسام الحرب النفسية</w:t>
      </w:r>
    </w:p>
    <w:p>
      <w:pPr>
        <w:bidi w:val="1"/>
        <w:jc w:val="start"/>
      </w:pPr>
      <w:r>
        <w:rPr>
          <w:rtl w:val="1"/>
        </w:rPr>
        <w:t xml:space="preserve">الشرح: الدلالة: النبي صلى الله عليه وسلم يخاطب قتلى المشركين - غزوة بدر الكبرى (الثانية)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