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وإذ قال موسى لقومه إنّ الله يأمركم.باب وفاة موسى-كتاب الأنبياء-صحيح البخاري — رقم الحديث: 3409 — الرقم الفرعي: 99 — الرقم الأصلي: 3409</w:t>
        <w:br/>
      </w:r>
      <w:r>
        <w:rPr>
          <w:rtl w:val="1"/>
        </w:rPr>
        <w:t xml:space="preserve"> حدثنا عبد العزيز بن عبد الله حدثنا إبراهيم بن سعد عن ابن شهاب عن حميد بن عبد الرحمن أنّ أبا هريرة</w:t>
        <w:br/>
      </w:r>
      <w:r>
        <w:rPr>
          <w:color w:val="000000"/>
          <w:rtl w:val="1"/>
        </w:rPr>
        <w:t xml:space="preserve">قال: قال رسولُ الله ﷺ:  </w:t>
      </w:r>
      <w:r>
        <w:rPr>
          <w:color w:val="FF0000"/>
          <w:rtl w:val="1"/>
        </w:rPr>
        <w:t xml:space="preserve">«احتَجَّ آدمُ وموسى،  </w:t>
      </w:r>
      <w:r>
        <w:rPr>
          <w:color w:val="FF0000"/>
          <w:rtl w:val="1"/>
        </w:rPr>
        <w:t xml:space="preserve">فقال له موسى: أنتَ آدمُ الَّذي أخرَجَتْكَ خَطِيئَتُكَ منَ الجنَّةِ.  </w:t>
      </w:r>
      <w:r>
        <w:rPr>
          <w:color w:val="FF0000"/>
          <w:rtl w:val="1"/>
        </w:rPr>
        <w:t xml:space="preserve">فقال له آدمُ: أنتَ موسى الَّذي اصْطَفاكَ اللهُ برِسالاتِه وبِكلامِه،  </w:t>
      </w:r>
      <w:r>
        <w:rPr>
          <w:color w:val="FF0000"/>
          <w:rtl w:val="1"/>
        </w:rPr>
        <w:t xml:space="preserve">ثمَّ تَلُومُني على أمرٍ قُدِّرَ عليَّ قبلَ أنْ أُخلَقَ!». </w:t>
      </w:r>
      <w:r>
        <w:rPr>
          <w:color w:val="FF0000"/>
          <w:rtl w:val="1"/>
        </w:rPr>
        <w:t xml:space="preserve">فقالَ رسولُ الله ﷺ: «فحَجَّ آدمُ موسى» مرَّتين. 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الكلام والنداء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أولوا العزم من الرسل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حِجاج الأنبياء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التكليم من وراء حجاب بلا واسطة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