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الدعاء باللهم آتنا في الدنيا حسنة-كتاب الذكر والدعاء والتوبة والإستغفار-صحيح مسلم — رقم الحديث: 2690 — الرقم الفرعي: 1 — الرقم الأصلي: 2690</w:t>
        <w:br/>
      </w:r>
      <w:r>
        <w:rPr>
          <w:rtl w:val="1"/>
        </w:rPr>
        <w:t xml:space="preserve"> حدثني زهير بن حرب حدثنا إسماعيل ملاحظة يعني ابن عُلَيّة عن عبد العزيز ملاحظة وهو ابن صهيب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سألَ قتادةُ أنسًا: أيُّ دعوةٍ كان يَدعُو بها النّبيُّ ﷺ أكثرَ؟  </w:t>
      </w:r>
      <w:r>
        <w:rPr>
          <w:color w:val="FF0000"/>
          <w:rtl w:val="1"/>
        </w:rPr>
        <w:t xml:space="preserve">قال: كان أكثرُ دعوةٍ يدعو بها يقول: «اللهمَّ آتِنا في الدُّنيا حسَنةً وفي الآخرةِ حسَنةً، وقِنا عذابَ النار».  </w:t>
      </w:r>
      <w:r>
        <w:rPr>
          <w:color w:val="000000"/>
          <w:rtl w:val="1"/>
        </w:rPr>
        <w:t xml:space="preserve">قال: وكان أنسٌ إذا أَرادَ أن يَدعوَ بدَعوةٍ دعا بها، فإذا أَرادَ أن يَدعوَ بدُعاءٍ دعا بها فيه. </w:t>
      </w:r>
    </w:p>
    <w:p>
      <w:pPr>
        <w:bidi w:val="1"/>
        <w:jc w:val="start"/>
      </w:pPr>
      <w:r>
        <w:rPr>
          <w:rtl w:val="1"/>
        </w:rPr>
        <w:t xml:space="preserve">الشرح: الدلالة: أكثر ما كان يدعو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