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صفة غسل الجنابة-كتاب الحيض-صحيح مسلم — رقم الحديث: 316 — الرقم الفرعي: 1 — الرقم الأصلي: 316</w:t>
        <w:br/>
      </w:r>
      <w:r>
        <w:rPr>
          <w:rtl w:val="1"/>
        </w:rPr>
        <w:t xml:space="preserve"> حدثنا يحيى بن يحيى التميميّ حدثنا أبو معاوية عن هشام بن عروة عن أبيه عن عائشة</w:t>
        <w:br/>
      </w:r>
      <w:r>
        <w:rPr>
          <w:color w:val="FF0000"/>
          <w:rtl w:val="1"/>
        </w:rPr>
        <w:t xml:space="preserve">قالت: كانَ رسولُ الله ﷺ إذا اغتَسلَ مِن الجَنابة  </w:t>
      </w:r>
      <w:r>
        <w:rPr>
          <w:color w:val="FF0000"/>
          <w:rtl w:val="1"/>
        </w:rPr>
        <w:t xml:space="preserve">يَبدأُ فيَغسِلُ يدَيه،  </w:t>
      </w:r>
      <w:r>
        <w:rPr>
          <w:color w:val="FF0000"/>
          <w:rtl w:val="1"/>
        </w:rPr>
        <w:t xml:space="preserve">ثم يُفرِغُ بيَمينِه على شِمالِه فيَغسِلُ فرْجَه،  </w:t>
      </w:r>
      <w:r>
        <w:rPr>
          <w:color w:val="FF0000"/>
          <w:rtl w:val="1"/>
        </w:rPr>
        <w:t xml:space="preserve">ثم يَتوضّأ وُضوءَه للصّلاة،  </w:t>
      </w:r>
      <w:r>
        <w:rPr>
          <w:color w:val="FF0000"/>
          <w:rtl w:val="1"/>
        </w:rPr>
        <w:t xml:space="preserve">ثم يأخذُ الماءَ فيُدخِلُ أصابعَه في أُصولِ الشَّعر،  </w:t>
      </w:r>
      <w:r>
        <w:rPr>
          <w:color w:val="FF0000"/>
          <w:rtl w:val="1"/>
        </w:rPr>
        <w:t xml:space="preserve">حتى إذا رأى أن قد استَبرأَ حفَنَ على رأسِه ثلاثَ حفَنَات،  </w:t>
      </w:r>
      <w:r>
        <w:rPr>
          <w:color w:val="FF0000"/>
          <w:rtl w:val="1"/>
        </w:rPr>
        <w:t xml:space="preserve">ثم أفاضَ على سائِرِ جسَدِه،  </w:t>
      </w:r>
      <w:r>
        <w:rPr>
          <w:color w:val="FF0000"/>
          <w:rtl w:val="1"/>
        </w:rPr>
        <w:t xml:space="preserve">ثم غسَلَ رِجلَيه. </w:t>
      </w:r>
    </w:p>
    <w:p>
      <w:pPr>
        <w:bidi w:val="1"/>
        <w:jc w:val="start"/>
      </w:pPr>
      <w:r>
        <w:rPr>
          <w:rtl w:val="1"/>
        </w:rPr>
        <w:t>الشرح: الدلالة: غسل الفرج والنجاسات - كيفية الاغتسال وآدابه</w:t>
      </w:r>
    </w:p>
    <w:p>
      <w:pPr>
        <w:bidi w:val="1"/>
        <w:jc w:val="start"/>
      </w:pPr>
      <w:r>
        <w:rPr>
          <w:rtl w:val="1"/>
        </w:rPr>
        <w:t xml:space="preserve">الشرح: الدلالة: صفة غسله ﷺ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