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طهارة جلود الميتة بالدباغ-كتاب الحيض-صحيح مسلم — رقم الحديث: 366 — الرقم الفرعي: 3 — الرقم الأصلي: 366</w:t>
        <w:br/>
      </w:r>
      <w:r>
        <w:rPr>
          <w:rtl w:val="1"/>
        </w:rPr>
        <w:t xml:space="preserve"> حدثني إسحاق بن منصور و أبو بكر بن إسحاق ملاحظة قال أبو بكر:حدثنا وقال ابن منصور أخبرنا عمرو بن الربيع أخبرنا يحيى بن أيوب عن يزيد بن أبي حبيب أنّ أبا الخير</w:t>
        <w:br/>
      </w:r>
      <w:r>
        <w:rPr>
          <w:color w:val="000000"/>
          <w:rtl w:val="1"/>
        </w:rPr>
        <w:t xml:space="preserve">حَدَّثَه  </w:t>
      </w:r>
      <w:r>
        <w:rPr>
          <w:color w:val="FF0000"/>
          <w:rtl w:val="1"/>
        </w:rPr>
        <w:t xml:space="preserve">قال: رَأَيتُ على ابنِ وَعْلَةَ السَّبَئِيِّ، فَرْوًا فَمَسِسْتُه،  </w:t>
      </w:r>
      <w:r>
        <w:rPr>
          <w:color w:val="000000"/>
          <w:rtl w:val="1"/>
        </w:rPr>
        <w:t xml:space="preserve">فقال: ما لَكَ تَمَسُّهُ؟  </w:t>
      </w:r>
      <w:r>
        <w:rPr>
          <w:color w:val="FF0000"/>
          <w:rtl w:val="1"/>
        </w:rPr>
        <w:t xml:space="preserve">قَد سَأَلتُ عَبدَ اللهِ بنَ عَبَّاسٍ قُلتُ: إِنَّا نَكُونُ بِالمَغرِبِ، ومَعَنا البَربَرُ والمَجُوسُ نُؤتَى بِالكَبشِ قَد ذَبَحوه، ونَحنُ لا نَأكُلُ ذَبائِحَهُم،  </w:t>
      </w:r>
      <w:r>
        <w:rPr>
          <w:color w:val="000000"/>
          <w:rtl w:val="1"/>
        </w:rPr>
        <w:t xml:space="preserve">ويأتُونا بِالسِّقَاءِ يَجعَلُونَ فيه الوَدَكَ،  </w:t>
      </w:r>
      <w:r>
        <w:rPr>
          <w:color w:val="000000"/>
          <w:rtl w:val="1"/>
        </w:rPr>
        <w:t xml:space="preserve">فقال: ابنُ عَبَّاسٍ، قَد سَأَلنا رَسولَ اللهِ ﷺ عَن ذلك؟ فقال: «دِباغُه طَهورُه». </w:t>
      </w:r>
    </w:p>
    <w:p>
      <w:pPr>
        <w:bidi w:val="1"/>
        <w:jc w:val="start"/>
      </w:pPr>
      <w:r>
        <w:rPr>
          <w:rtl w:val="1"/>
        </w:rPr>
        <w:t>الشرح: الدلالة: ذبيحة أهل الكتاب والمجوس والصابئين - الذبائح</w:t>
      </w:r>
    </w:p>
    <w:p>
      <w:pPr>
        <w:bidi w:val="1"/>
        <w:jc w:val="start"/>
      </w:pPr>
      <w:r>
        <w:rPr>
          <w:rtl w:val="1"/>
        </w:rPr>
        <w:t>الشرح: الدلالة: الفراء - المادة التي يصنع منها اللباس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